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1B75" w14:textId="43A52F12" w:rsidR="006F417C" w:rsidRPr="00754B06" w:rsidRDefault="006F417C" w:rsidP="006F417C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5</w:t>
      </w:r>
    </w:p>
    <w:p w14:paraId="5F2EE126" w14:textId="77777777" w:rsidR="006F417C" w:rsidRPr="00754B06" w:rsidRDefault="006F417C" w:rsidP="006F417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CE7C024" w14:textId="77777777" w:rsidR="006F417C" w:rsidRPr="00754B06" w:rsidRDefault="006F417C" w:rsidP="006F417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EF6E908" w14:textId="77777777" w:rsidR="006F417C" w:rsidRPr="00754B06" w:rsidRDefault="006F417C" w:rsidP="006F417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53B4610" w14:textId="77777777" w:rsidR="003025B2" w:rsidRPr="00754B06" w:rsidRDefault="003025B2" w:rsidP="006F417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187932C5" w14:textId="74891A27" w:rsidR="006F417C" w:rsidRPr="00754B06" w:rsidRDefault="006F417C" w:rsidP="006F417C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Declarație privind evitarea incompatibilității și a conflictelor de interese</w:t>
      </w:r>
    </w:p>
    <w:p w14:paraId="7C9D6C2E" w14:textId="77777777" w:rsidR="006F417C" w:rsidRPr="00754B06" w:rsidRDefault="006F417C" w:rsidP="006F417C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  <w:sz w:val="20"/>
          <w:szCs w:val="18"/>
        </w:rPr>
      </w:pPr>
    </w:p>
    <w:p w14:paraId="3E4C1EE4" w14:textId="77777777" w:rsidR="006F417C" w:rsidRPr="00754B06" w:rsidRDefault="006F417C" w:rsidP="006F417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72FAC115" w14:textId="77777777" w:rsidR="00517EC6" w:rsidRPr="00754B06" w:rsidRDefault="006F417C" w:rsidP="006F417C">
      <w:p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ab/>
        <w:t>Subsemnata/Subsemnatul, .................................................................................................., în calitate de evaluator al propunerii de grant intern de cercetare cu titlul ..................................................</w:t>
      </w:r>
      <w:r w:rsidR="001D6223" w:rsidRPr="00754B06">
        <w:rPr>
          <w:rFonts w:cs="Times New Roman"/>
          <w:sz w:val="22"/>
          <w:szCs w:val="20"/>
        </w:rPr>
        <w:t>...........................................................................................................</w:t>
      </w:r>
    </w:p>
    <w:p w14:paraId="0949E62D" w14:textId="4DAE0F79" w:rsidR="006F417C" w:rsidRPr="00754B06" w:rsidRDefault="00517EC6" w:rsidP="006F417C">
      <w:p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>............................................................................................................................................................,</w:t>
      </w:r>
      <w:r w:rsidR="001D6223" w:rsidRPr="00754B06">
        <w:rPr>
          <w:rFonts w:cs="Times New Roman"/>
          <w:sz w:val="22"/>
          <w:szCs w:val="20"/>
        </w:rPr>
        <w:t xml:space="preserve"> declar pe propria răspundere că nu mă aflu în situație de incompatibilitate sau de conflict de interese prevăzute de actele normative în vigoare cu directorul de grant</w:t>
      </w:r>
      <w:r w:rsidR="00272533" w:rsidRPr="00754B06">
        <w:rPr>
          <w:rFonts w:cs="Times New Roman"/>
          <w:sz w:val="22"/>
          <w:szCs w:val="20"/>
        </w:rPr>
        <w:t xml:space="preserve"> intern de cercetare</w:t>
      </w:r>
      <w:r w:rsidR="001D6223" w:rsidRPr="00754B06">
        <w:rPr>
          <w:rFonts w:cs="Times New Roman"/>
          <w:sz w:val="22"/>
          <w:szCs w:val="20"/>
        </w:rPr>
        <w:t>, dna/dl ................................................................................</w:t>
      </w:r>
    </w:p>
    <w:p w14:paraId="730FFB8D" w14:textId="77777777" w:rsidR="006F417C" w:rsidRPr="00754B06" w:rsidRDefault="006F417C" w:rsidP="006F417C">
      <w:pPr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47323AB2" w14:textId="77777777" w:rsidR="006F417C" w:rsidRPr="00754B06" w:rsidRDefault="006F417C" w:rsidP="006F417C">
      <w:pPr>
        <w:tabs>
          <w:tab w:val="left" w:pos="6270"/>
        </w:tabs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2C4D3561" w14:textId="35E05DB9" w:rsidR="00B777C2" w:rsidRPr="00754B06" w:rsidRDefault="006F417C" w:rsidP="00D57B82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20"/>
        </w:rPr>
      </w:pPr>
      <w:r w:rsidRPr="00754B06">
        <w:rPr>
          <w:rFonts w:cs="Times New Roman"/>
          <w:sz w:val="22"/>
          <w:szCs w:val="20"/>
        </w:rPr>
        <w:t>Data..................................</w:t>
      </w:r>
      <w:r w:rsidRPr="00754B06">
        <w:rPr>
          <w:rFonts w:cs="Times New Roman"/>
          <w:sz w:val="22"/>
          <w:szCs w:val="20"/>
        </w:rPr>
        <w:tab/>
        <w:t>Semnătura.....................................</w:t>
      </w:r>
    </w:p>
    <w:sectPr w:rsidR="00B777C2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218" w14:textId="77777777" w:rsidR="008A002E" w:rsidRPr="00A36721" w:rsidRDefault="008A002E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05C0D496" w14:textId="77777777" w:rsidR="008A002E" w:rsidRPr="00A36721" w:rsidRDefault="008A002E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868751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564D7" w14:textId="77777777" w:rsidR="008A002E" w:rsidRPr="00A36721" w:rsidRDefault="008A002E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1C7829CE" w14:textId="77777777" w:rsidR="008A002E" w:rsidRPr="00A36721" w:rsidRDefault="008A002E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21395081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37F0"/>
    <w:rsid w:val="00253EF0"/>
    <w:rsid w:val="00254796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4E56D9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002E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57B82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2025-02-14T09:30:00Z</dcterms:created>
  <dcterms:modified xsi:type="dcterms:W3CDTF">2025-02-14T09:30:00Z</dcterms:modified>
</cp:coreProperties>
</file>