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0E9D6" w14:textId="47C48C42" w:rsidR="00A8517E" w:rsidRPr="00754B06" w:rsidRDefault="00A8517E" w:rsidP="00A8517E">
      <w:pPr>
        <w:spacing w:after="0" w:line="240" w:lineRule="auto"/>
        <w:jc w:val="right"/>
        <w:rPr>
          <w:rFonts w:cs="Times New Roman"/>
          <w:b/>
          <w:bCs/>
          <w:szCs w:val="24"/>
        </w:rPr>
      </w:pPr>
      <w:r w:rsidRPr="00754B06">
        <w:rPr>
          <w:rFonts w:cs="Times New Roman"/>
          <w:b/>
          <w:bCs/>
          <w:szCs w:val="24"/>
        </w:rPr>
        <w:t>Anexa 1</w:t>
      </w:r>
    </w:p>
    <w:p w14:paraId="757A07D9" w14:textId="77777777" w:rsidR="00A8517E" w:rsidRPr="00754B06" w:rsidRDefault="00A8517E" w:rsidP="004107E7">
      <w:pPr>
        <w:spacing w:after="0" w:line="240" w:lineRule="auto"/>
        <w:jc w:val="both"/>
        <w:rPr>
          <w:rFonts w:cs="Times New Roman"/>
          <w:sz w:val="22"/>
        </w:rPr>
      </w:pPr>
    </w:p>
    <w:p w14:paraId="67554A54" w14:textId="3198C664" w:rsidR="00275DB5" w:rsidRPr="00754B06" w:rsidRDefault="00A8517E" w:rsidP="00A8517E">
      <w:pPr>
        <w:spacing w:after="0" w:line="240" w:lineRule="auto"/>
        <w:jc w:val="center"/>
        <w:rPr>
          <w:rFonts w:cs="Times New Roman"/>
          <w:b/>
          <w:bCs/>
          <w:color w:val="215E99" w:themeColor="text2" w:themeTint="BF"/>
          <w:szCs w:val="24"/>
        </w:rPr>
      </w:pPr>
      <w:r w:rsidRPr="00754B06">
        <w:rPr>
          <w:rFonts w:cs="Times New Roman"/>
          <w:b/>
          <w:bCs/>
          <w:color w:val="215E99" w:themeColor="text2" w:themeTint="BF"/>
          <w:szCs w:val="24"/>
        </w:rPr>
        <w:t>Formular de aplicație pentru competiția de granturi interne de cercetare</w:t>
      </w:r>
    </w:p>
    <w:p w14:paraId="5804F422" w14:textId="77777777" w:rsidR="00A8517E" w:rsidRPr="00754B06" w:rsidRDefault="00A8517E" w:rsidP="004107E7">
      <w:pPr>
        <w:spacing w:after="0" w:line="240" w:lineRule="auto"/>
        <w:jc w:val="both"/>
        <w:rPr>
          <w:rFonts w:cs="Times New Roman"/>
          <w:sz w:val="22"/>
        </w:rPr>
      </w:pPr>
    </w:p>
    <w:p w14:paraId="6BC31981" w14:textId="29B38079" w:rsidR="00A8517E" w:rsidRPr="00754B06" w:rsidRDefault="00A8517E" w:rsidP="004107E7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754B06">
        <w:rPr>
          <w:rFonts w:cs="Times New Roman"/>
          <w:b/>
          <w:bCs/>
          <w:sz w:val="22"/>
        </w:rPr>
        <w:t>1. Date personale director de grant</w:t>
      </w:r>
      <w:r w:rsidR="00272533" w:rsidRPr="00754B06">
        <w:rPr>
          <w:rFonts w:cs="Times New Roman"/>
          <w:b/>
          <w:bCs/>
          <w:sz w:val="22"/>
        </w:rPr>
        <w:t xml:space="preserve"> intern de cercetare</w:t>
      </w:r>
    </w:p>
    <w:tbl>
      <w:tblPr>
        <w:tblStyle w:val="TableGrid"/>
        <w:tblW w:w="9841" w:type="dxa"/>
        <w:tblInd w:w="-103" w:type="dxa"/>
        <w:tblLook w:val="04A0" w:firstRow="1" w:lastRow="0" w:firstColumn="1" w:lastColumn="0" w:noHBand="0" w:noVBand="1"/>
      </w:tblPr>
      <w:tblGrid>
        <w:gridCol w:w="4917"/>
        <w:gridCol w:w="4924"/>
      </w:tblGrid>
      <w:tr w:rsidR="00A8517E" w:rsidRPr="00754B06" w14:paraId="38A2C31A" w14:textId="77777777" w:rsidTr="00A36721">
        <w:tc>
          <w:tcPr>
            <w:tcW w:w="4917" w:type="dxa"/>
          </w:tcPr>
          <w:p w14:paraId="10FBF084" w14:textId="18E61E92" w:rsidR="00A8517E" w:rsidRPr="00754B06" w:rsidRDefault="00A8517E" w:rsidP="00A8517E">
            <w:pPr>
              <w:jc w:val="both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Facultatea</w:t>
            </w:r>
          </w:p>
        </w:tc>
        <w:tc>
          <w:tcPr>
            <w:tcW w:w="4924" w:type="dxa"/>
          </w:tcPr>
          <w:p w14:paraId="2D84219B" w14:textId="2ACCE1B7" w:rsidR="00A8517E" w:rsidRPr="00754B06" w:rsidRDefault="00A8517E" w:rsidP="00A8517E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A8517E" w:rsidRPr="00754B06" w14:paraId="3085B646" w14:textId="77777777" w:rsidTr="00A36721">
        <w:tc>
          <w:tcPr>
            <w:tcW w:w="4917" w:type="dxa"/>
          </w:tcPr>
          <w:p w14:paraId="2F4ADFB4" w14:textId="4F2F7F3C" w:rsidR="00A8517E" w:rsidRPr="00754B06" w:rsidRDefault="00A8517E" w:rsidP="00A8517E">
            <w:pPr>
              <w:jc w:val="both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Departamentul</w:t>
            </w:r>
          </w:p>
        </w:tc>
        <w:tc>
          <w:tcPr>
            <w:tcW w:w="4924" w:type="dxa"/>
          </w:tcPr>
          <w:p w14:paraId="4D5ECE29" w14:textId="2C46B2EC" w:rsidR="00A8517E" w:rsidRPr="00754B06" w:rsidRDefault="00A8517E" w:rsidP="00A8517E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A8517E" w:rsidRPr="00754B06" w14:paraId="629B453D" w14:textId="77777777" w:rsidTr="00A36721">
        <w:tc>
          <w:tcPr>
            <w:tcW w:w="4917" w:type="dxa"/>
          </w:tcPr>
          <w:p w14:paraId="26F5D907" w14:textId="499E0461" w:rsidR="00A8517E" w:rsidRPr="00754B06" w:rsidRDefault="00A8517E" w:rsidP="00A8517E">
            <w:pPr>
              <w:jc w:val="both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 xml:space="preserve">Nume prenume </w:t>
            </w:r>
            <w:r w:rsidR="00A36721" w:rsidRPr="00754B06">
              <w:rPr>
                <w:rFonts w:cs="Times New Roman"/>
                <w:sz w:val="22"/>
              </w:rPr>
              <w:t>director de grant</w:t>
            </w:r>
            <w:r w:rsidR="00272533" w:rsidRPr="00754B06">
              <w:rPr>
                <w:rFonts w:cs="Times New Roman"/>
                <w:sz w:val="22"/>
              </w:rPr>
              <w:t xml:space="preserve"> intern de cercetare</w:t>
            </w:r>
          </w:p>
        </w:tc>
        <w:tc>
          <w:tcPr>
            <w:tcW w:w="4924" w:type="dxa"/>
          </w:tcPr>
          <w:p w14:paraId="12377039" w14:textId="6674B94E" w:rsidR="00A8517E" w:rsidRPr="00754B06" w:rsidRDefault="00A8517E" w:rsidP="00A8517E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A8517E" w:rsidRPr="00754B06" w14:paraId="1289D00D" w14:textId="77777777" w:rsidTr="00A36721">
        <w:tc>
          <w:tcPr>
            <w:tcW w:w="4917" w:type="dxa"/>
          </w:tcPr>
          <w:p w14:paraId="7B63947B" w14:textId="0E851285" w:rsidR="00A8517E" w:rsidRPr="00754B06" w:rsidRDefault="00A36721" w:rsidP="00A8517E">
            <w:pPr>
              <w:jc w:val="both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Comisia CNATDCU</w:t>
            </w:r>
          </w:p>
        </w:tc>
        <w:tc>
          <w:tcPr>
            <w:tcW w:w="4924" w:type="dxa"/>
          </w:tcPr>
          <w:p w14:paraId="7C11C857" w14:textId="4093A667" w:rsidR="00A8517E" w:rsidRPr="00754B06" w:rsidRDefault="00A8517E" w:rsidP="00A8517E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A8517E" w:rsidRPr="00754B06" w14:paraId="0A514CEA" w14:textId="77777777" w:rsidTr="00A36721">
        <w:tc>
          <w:tcPr>
            <w:tcW w:w="4917" w:type="dxa"/>
          </w:tcPr>
          <w:p w14:paraId="71C2BBD0" w14:textId="74614D62" w:rsidR="00A8517E" w:rsidRPr="00754B06" w:rsidRDefault="00A36721" w:rsidP="00A8517E">
            <w:pPr>
              <w:jc w:val="both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Adresa de email instituțională a directorului de grant</w:t>
            </w:r>
            <w:r w:rsidR="00272533" w:rsidRPr="00754B06">
              <w:rPr>
                <w:rFonts w:cs="Times New Roman"/>
                <w:sz w:val="22"/>
              </w:rPr>
              <w:t xml:space="preserve"> intern de cercetare</w:t>
            </w:r>
          </w:p>
        </w:tc>
        <w:tc>
          <w:tcPr>
            <w:tcW w:w="4924" w:type="dxa"/>
          </w:tcPr>
          <w:p w14:paraId="3D6924C9" w14:textId="3644356F" w:rsidR="00A8517E" w:rsidRPr="00754B06" w:rsidRDefault="00A8517E" w:rsidP="00A8517E">
            <w:pPr>
              <w:jc w:val="both"/>
              <w:rPr>
                <w:rFonts w:cs="Times New Roman"/>
                <w:sz w:val="22"/>
              </w:rPr>
            </w:pPr>
          </w:p>
        </w:tc>
      </w:tr>
    </w:tbl>
    <w:p w14:paraId="0549A028" w14:textId="77777777" w:rsidR="00A8517E" w:rsidRPr="00754B06" w:rsidRDefault="00A8517E" w:rsidP="004107E7">
      <w:pPr>
        <w:spacing w:after="0" w:line="240" w:lineRule="auto"/>
        <w:jc w:val="both"/>
        <w:rPr>
          <w:rFonts w:cs="Times New Roman"/>
          <w:sz w:val="22"/>
        </w:rPr>
      </w:pPr>
    </w:p>
    <w:p w14:paraId="1BE1697E" w14:textId="3BEA8FA6" w:rsidR="00A8517E" w:rsidRPr="00754B06" w:rsidRDefault="00A36721" w:rsidP="004107E7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b/>
          <w:bCs/>
          <w:sz w:val="22"/>
        </w:rPr>
        <w:t xml:space="preserve">2. Titlul grantului </w:t>
      </w:r>
      <w:r w:rsidR="002F3066" w:rsidRPr="00754B06">
        <w:rPr>
          <w:rFonts w:cs="Times New Roman"/>
          <w:b/>
          <w:bCs/>
          <w:sz w:val="22"/>
        </w:rPr>
        <w:t>intern de cercetare</w:t>
      </w:r>
      <w:r w:rsidR="002F3066" w:rsidRPr="00754B06">
        <w:rPr>
          <w:rFonts w:cs="Times New Roman"/>
          <w:sz w:val="22"/>
        </w:rPr>
        <w:t xml:space="preserve"> </w:t>
      </w:r>
      <w:r w:rsidRPr="00754B06">
        <w:rPr>
          <w:rFonts w:cs="Times New Roman"/>
          <w:sz w:val="22"/>
        </w:rPr>
        <w:t>(maximum 200 de caractere cu spații)</w:t>
      </w:r>
    </w:p>
    <w:p w14:paraId="410978FA" w14:textId="77777777" w:rsidR="00A36721" w:rsidRPr="00754B06" w:rsidRDefault="00A36721" w:rsidP="00A367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Times New Roman"/>
          <w:sz w:val="22"/>
        </w:rPr>
      </w:pPr>
    </w:p>
    <w:p w14:paraId="09E4521D" w14:textId="77777777" w:rsidR="00A36721" w:rsidRPr="00754B06" w:rsidRDefault="00A36721" w:rsidP="004107E7">
      <w:pPr>
        <w:spacing w:after="0" w:line="240" w:lineRule="auto"/>
        <w:jc w:val="both"/>
        <w:rPr>
          <w:rFonts w:cs="Times New Roman"/>
          <w:sz w:val="22"/>
        </w:rPr>
      </w:pPr>
    </w:p>
    <w:p w14:paraId="25E204C7" w14:textId="7877383A" w:rsidR="00A36721" w:rsidRPr="00754B06" w:rsidRDefault="00A36721" w:rsidP="004107E7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754B06">
        <w:rPr>
          <w:rFonts w:cs="Times New Roman"/>
          <w:b/>
          <w:bCs/>
          <w:sz w:val="22"/>
        </w:rPr>
        <w:t>3. Cuvinte cheie</w:t>
      </w:r>
    </w:p>
    <w:tbl>
      <w:tblPr>
        <w:tblStyle w:val="TableGrid"/>
        <w:tblW w:w="9841" w:type="dxa"/>
        <w:tblInd w:w="-103" w:type="dxa"/>
        <w:tblLook w:val="04A0" w:firstRow="1" w:lastRow="0" w:firstColumn="1" w:lastColumn="0" w:noHBand="0" w:noVBand="1"/>
      </w:tblPr>
      <w:tblGrid>
        <w:gridCol w:w="524"/>
        <w:gridCol w:w="9317"/>
      </w:tblGrid>
      <w:tr w:rsidR="00A36721" w:rsidRPr="00754B06" w14:paraId="20BE4D10" w14:textId="77777777" w:rsidTr="00A36721">
        <w:tc>
          <w:tcPr>
            <w:tcW w:w="524" w:type="dxa"/>
          </w:tcPr>
          <w:p w14:paraId="7E2592CB" w14:textId="3C758EB1" w:rsidR="00A36721" w:rsidRPr="00754B06" w:rsidRDefault="00A36721" w:rsidP="00A36721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1</w:t>
            </w:r>
          </w:p>
        </w:tc>
        <w:tc>
          <w:tcPr>
            <w:tcW w:w="9317" w:type="dxa"/>
          </w:tcPr>
          <w:p w14:paraId="027D6CA9" w14:textId="77777777" w:rsidR="00A36721" w:rsidRPr="00754B06" w:rsidRDefault="00A36721" w:rsidP="00C64EA3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A36721" w:rsidRPr="00754B06" w14:paraId="73ECD5D3" w14:textId="77777777" w:rsidTr="00A36721">
        <w:tc>
          <w:tcPr>
            <w:tcW w:w="524" w:type="dxa"/>
          </w:tcPr>
          <w:p w14:paraId="3F9F2519" w14:textId="04EFFAA4" w:rsidR="00A36721" w:rsidRPr="00754B06" w:rsidRDefault="00A36721" w:rsidP="00A36721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2</w:t>
            </w:r>
          </w:p>
        </w:tc>
        <w:tc>
          <w:tcPr>
            <w:tcW w:w="9317" w:type="dxa"/>
          </w:tcPr>
          <w:p w14:paraId="575F0919" w14:textId="77777777" w:rsidR="00A36721" w:rsidRPr="00754B06" w:rsidRDefault="00A36721" w:rsidP="00C64EA3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A36721" w:rsidRPr="00754B06" w14:paraId="3C85DB0D" w14:textId="77777777" w:rsidTr="00A36721">
        <w:tc>
          <w:tcPr>
            <w:tcW w:w="524" w:type="dxa"/>
          </w:tcPr>
          <w:p w14:paraId="5FD4065F" w14:textId="056F0CFF" w:rsidR="00A36721" w:rsidRPr="00754B06" w:rsidRDefault="00A36721" w:rsidP="00A36721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3</w:t>
            </w:r>
          </w:p>
        </w:tc>
        <w:tc>
          <w:tcPr>
            <w:tcW w:w="9317" w:type="dxa"/>
          </w:tcPr>
          <w:p w14:paraId="64055B21" w14:textId="77777777" w:rsidR="00A36721" w:rsidRPr="00754B06" w:rsidRDefault="00A36721" w:rsidP="00C64EA3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A36721" w:rsidRPr="00754B06" w14:paraId="6E611259" w14:textId="77777777" w:rsidTr="00A36721">
        <w:tc>
          <w:tcPr>
            <w:tcW w:w="524" w:type="dxa"/>
          </w:tcPr>
          <w:p w14:paraId="7631684C" w14:textId="10523495" w:rsidR="00A36721" w:rsidRPr="00754B06" w:rsidRDefault="00A36721" w:rsidP="00A36721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4</w:t>
            </w:r>
          </w:p>
        </w:tc>
        <w:tc>
          <w:tcPr>
            <w:tcW w:w="9317" w:type="dxa"/>
          </w:tcPr>
          <w:p w14:paraId="607B1EFF" w14:textId="77777777" w:rsidR="00A36721" w:rsidRPr="00754B06" w:rsidRDefault="00A36721" w:rsidP="00C64EA3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A36721" w:rsidRPr="00754B06" w14:paraId="6819A727" w14:textId="77777777" w:rsidTr="00A36721">
        <w:tc>
          <w:tcPr>
            <w:tcW w:w="524" w:type="dxa"/>
          </w:tcPr>
          <w:p w14:paraId="1D09C7E3" w14:textId="3CB7F678" w:rsidR="00A36721" w:rsidRPr="00754B06" w:rsidRDefault="00A36721" w:rsidP="00A36721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5</w:t>
            </w:r>
          </w:p>
        </w:tc>
        <w:tc>
          <w:tcPr>
            <w:tcW w:w="9317" w:type="dxa"/>
          </w:tcPr>
          <w:p w14:paraId="1B460424" w14:textId="77777777" w:rsidR="00A36721" w:rsidRPr="00754B06" w:rsidRDefault="00A36721" w:rsidP="00C64EA3">
            <w:pPr>
              <w:jc w:val="both"/>
              <w:rPr>
                <w:rFonts w:cs="Times New Roman"/>
                <w:sz w:val="22"/>
              </w:rPr>
            </w:pPr>
          </w:p>
        </w:tc>
      </w:tr>
    </w:tbl>
    <w:p w14:paraId="78A3019A" w14:textId="77777777" w:rsidR="00A36721" w:rsidRPr="00754B06" w:rsidRDefault="00A36721" w:rsidP="004107E7">
      <w:pPr>
        <w:spacing w:after="0" w:line="240" w:lineRule="auto"/>
        <w:jc w:val="both"/>
        <w:rPr>
          <w:rFonts w:cs="Times New Roman"/>
          <w:sz w:val="22"/>
        </w:rPr>
      </w:pPr>
    </w:p>
    <w:p w14:paraId="34D517B2" w14:textId="4B2E35C6" w:rsidR="00275DB5" w:rsidRPr="00754B06" w:rsidRDefault="00A36721" w:rsidP="004107E7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b/>
          <w:bCs/>
          <w:sz w:val="22"/>
        </w:rPr>
        <w:t xml:space="preserve">4. Durata </w:t>
      </w:r>
      <w:r w:rsidR="00E367C9" w:rsidRPr="00754B06">
        <w:rPr>
          <w:rFonts w:cs="Times New Roman"/>
          <w:b/>
          <w:bCs/>
          <w:sz w:val="22"/>
        </w:rPr>
        <w:t>grantului intern de cercetare</w:t>
      </w:r>
      <w:r w:rsidR="00E367C9" w:rsidRPr="00754B06">
        <w:rPr>
          <w:rFonts w:cs="Times New Roman"/>
          <w:sz w:val="22"/>
        </w:rPr>
        <w:t xml:space="preserve"> </w:t>
      </w:r>
      <w:r w:rsidRPr="00754B06">
        <w:rPr>
          <w:rFonts w:cs="Times New Roman"/>
          <w:sz w:val="22"/>
        </w:rPr>
        <w:t>(maximum 24 de luni)</w:t>
      </w:r>
    </w:p>
    <w:p w14:paraId="70682F23" w14:textId="77777777" w:rsidR="00A36721" w:rsidRPr="00754B06" w:rsidRDefault="00A36721" w:rsidP="00A367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Times New Roman"/>
          <w:sz w:val="22"/>
        </w:rPr>
      </w:pPr>
    </w:p>
    <w:p w14:paraId="380C2133" w14:textId="77777777" w:rsidR="00A36721" w:rsidRPr="00754B06" w:rsidRDefault="00A36721" w:rsidP="004107E7">
      <w:pPr>
        <w:spacing w:after="0" w:line="240" w:lineRule="auto"/>
        <w:jc w:val="both"/>
        <w:rPr>
          <w:rFonts w:cs="Times New Roman"/>
          <w:sz w:val="22"/>
        </w:rPr>
      </w:pPr>
    </w:p>
    <w:p w14:paraId="634818E8" w14:textId="37AEFE0B" w:rsidR="00A36721" w:rsidRPr="00754B06" w:rsidRDefault="00A36721" w:rsidP="004107E7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754B06">
        <w:rPr>
          <w:rFonts w:cs="Times New Roman"/>
          <w:b/>
          <w:bCs/>
          <w:sz w:val="22"/>
        </w:rPr>
        <w:t>5. Descrierea pe scurt a ideii de grant</w:t>
      </w:r>
      <w:r w:rsidR="002F3066" w:rsidRPr="00754B06">
        <w:rPr>
          <w:rFonts w:cs="Times New Roman"/>
          <w:b/>
          <w:bCs/>
          <w:sz w:val="22"/>
        </w:rPr>
        <w:t xml:space="preserve"> intern de cercetare</w:t>
      </w:r>
      <w:r w:rsidRPr="00754B06">
        <w:rPr>
          <w:rFonts w:cs="Times New Roman"/>
          <w:b/>
          <w:bCs/>
          <w:sz w:val="22"/>
        </w:rPr>
        <w:t xml:space="preserve"> propus </w:t>
      </w:r>
      <w:r w:rsidRPr="00754B06">
        <w:rPr>
          <w:rFonts w:cs="Times New Roman"/>
          <w:sz w:val="22"/>
        </w:rPr>
        <w:t>(maximum 2000 de caractere cu spații)</w:t>
      </w:r>
    </w:p>
    <w:p w14:paraId="2BF08579" w14:textId="77777777" w:rsidR="00A36721" w:rsidRPr="00754B06" w:rsidRDefault="00A36721" w:rsidP="00A367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="Times New Roman"/>
          <w:sz w:val="22"/>
        </w:rPr>
      </w:pPr>
    </w:p>
    <w:p w14:paraId="25A2ACB7" w14:textId="77777777" w:rsidR="00A36721" w:rsidRPr="00754B06" w:rsidRDefault="00A36721" w:rsidP="004107E7">
      <w:pPr>
        <w:spacing w:after="0" w:line="240" w:lineRule="auto"/>
        <w:jc w:val="both"/>
        <w:rPr>
          <w:rFonts w:cs="Times New Roman"/>
          <w:sz w:val="22"/>
        </w:rPr>
      </w:pPr>
    </w:p>
    <w:p w14:paraId="6A699144" w14:textId="68C8CC48" w:rsidR="00A36721" w:rsidRPr="00754B06" w:rsidRDefault="00A36721" w:rsidP="004107E7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b/>
          <w:bCs/>
          <w:sz w:val="22"/>
        </w:rPr>
        <w:t xml:space="preserve">6. Descrierea detaliată a grantului </w:t>
      </w:r>
      <w:r w:rsidR="002F3066" w:rsidRPr="00754B06">
        <w:rPr>
          <w:rFonts w:cs="Times New Roman"/>
          <w:b/>
          <w:bCs/>
          <w:sz w:val="22"/>
        </w:rPr>
        <w:t xml:space="preserve">intern </w:t>
      </w:r>
      <w:r w:rsidRPr="00754B06">
        <w:rPr>
          <w:rFonts w:cs="Times New Roman"/>
          <w:b/>
          <w:bCs/>
          <w:sz w:val="22"/>
        </w:rPr>
        <w:t>de cercetare</w:t>
      </w:r>
      <w:r w:rsidRPr="00754B06">
        <w:rPr>
          <w:rFonts w:cs="Times New Roman"/>
          <w:sz w:val="22"/>
        </w:rPr>
        <w:t xml:space="preserve"> (maximum </w:t>
      </w:r>
      <w:r w:rsidR="00232F34" w:rsidRPr="00754B06">
        <w:rPr>
          <w:rFonts w:cs="Times New Roman"/>
          <w:sz w:val="22"/>
        </w:rPr>
        <w:t>8</w:t>
      </w:r>
      <w:r w:rsidRPr="00754B06">
        <w:rPr>
          <w:rFonts w:cs="Times New Roman"/>
          <w:sz w:val="22"/>
        </w:rPr>
        <w:t xml:space="preserve"> pagini; </w:t>
      </w:r>
      <w:r w:rsidR="00977D78" w:rsidRPr="00754B06">
        <w:rPr>
          <w:rFonts w:cs="Times New Roman"/>
          <w:sz w:val="22"/>
        </w:rPr>
        <w:t>Arial</w:t>
      </w:r>
      <w:r w:rsidR="00232F34" w:rsidRPr="00754B06">
        <w:rPr>
          <w:rFonts w:cs="Times New Roman"/>
          <w:sz w:val="22"/>
        </w:rPr>
        <w:t>, 11, la un rând, indiferent de forma de prezentare. D</w:t>
      </w:r>
      <w:r w:rsidRPr="00754B06">
        <w:rPr>
          <w:rFonts w:cs="Times New Roman"/>
          <w:sz w:val="22"/>
        </w:rPr>
        <w:t>epășirea limitei sau nerespectarea regulilor specificate de editare duce la eliminarea din competiție).</w:t>
      </w:r>
    </w:p>
    <w:p w14:paraId="3B8F000C" w14:textId="77777777" w:rsidR="00A36721" w:rsidRPr="00754B06" w:rsidRDefault="00A36721" w:rsidP="00A36721">
      <w:pPr>
        <w:spacing w:after="0" w:line="240" w:lineRule="auto"/>
        <w:jc w:val="both"/>
        <w:rPr>
          <w:rFonts w:cs="Times New Roman"/>
          <w:sz w:val="22"/>
        </w:rPr>
      </w:pPr>
    </w:p>
    <w:p w14:paraId="7515E626" w14:textId="193AC658" w:rsidR="00A36721" w:rsidRPr="00754B06" w:rsidRDefault="004B4CFD" w:rsidP="00A36721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b/>
          <w:bCs/>
          <w:sz w:val="22"/>
        </w:rPr>
        <w:t>6</w:t>
      </w:r>
      <w:r w:rsidR="00A36721" w:rsidRPr="00754B06">
        <w:rPr>
          <w:rFonts w:cs="Times New Roman"/>
          <w:b/>
          <w:bCs/>
          <w:sz w:val="22"/>
        </w:rPr>
        <w:t>.1. Contextul și motivația științifică.</w:t>
      </w:r>
      <w:r w:rsidR="00A36721" w:rsidRPr="00754B06">
        <w:rPr>
          <w:rFonts w:cs="Times New Roman"/>
          <w:sz w:val="22"/>
        </w:rPr>
        <w:t xml:space="preserve"> </w:t>
      </w:r>
      <w:r w:rsidRPr="00754B06">
        <w:rPr>
          <w:rFonts w:cs="Times New Roman"/>
          <w:sz w:val="22"/>
        </w:rPr>
        <w:t xml:space="preserve">Prezentarea concisă a conceptelor principale ale </w:t>
      </w:r>
      <w:r w:rsidR="00E367C9" w:rsidRPr="00754B06">
        <w:rPr>
          <w:rFonts w:cs="Times New Roman"/>
          <w:sz w:val="22"/>
        </w:rPr>
        <w:t>grantului intern de cercetare</w:t>
      </w:r>
      <w:r w:rsidRPr="00754B06">
        <w:rPr>
          <w:rFonts w:cs="Times New Roman"/>
          <w:sz w:val="22"/>
        </w:rPr>
        <w:t xml:space="preserve"> în cadrul științific actual, justificarea alegerii temei și identificarea problemelor sau aspectelor noi care urmează să fie studiate.</w:t>
      </w:r>
    </w:p>
    <w:p w14:paraId="41CCBFE9" w14:textId="77777777" w:rsidR="004B4CFD" w:rsidRPr="00754B06" w:rsidRDefault="004B4CFD" w:rsidP="00A36721">
      <w:pPr>
        <w:spacing w:after="0" w:line="240" w:lineRule="auto"/>
        <w:jc w:val="both"/>
        <w:rPr>
          <w:rFonts w:cs="Times New Roman"/>
          <w:sz w:val="22"/>
        </w:rPr>
      </w:pPr>
    </w:p>
    <w:p w14:paraId="642B257B" w14:textId="39CCC59A" w:rsidR="00A36721" w:rsidRPr="00754B06" w:rsidRDefault="004B4CFD" w:rsidP="00A36721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b/>
          <w:bCs/>
          <w:sz w:val="22"/>
        </w:rPr>
        <w:t>6</w:t>
      </w:r>
      <w:r w:rsidR="00A36721" w:rsidRPr="00754B06">
        <w:rPr>
          <w:rFonts w:cs="Times New Roman"/>
          <w:b/>
          <w:bCs/>
          <w:sz w:val="22"/>
        </w:rPr>
        <w:t xml:space="preserve">.2. Obiective și activități </w:t>
      </w:r>
      <w:r w:rsidR="0052336B" w:rsidRPr="00754B06">
        <w:rPr>
          <w:rFonts w:cs="Times New Roman"/>
          <w:b/>
          <w:bCs/>
          <w:sz w:val="22"/>
        </w:rPr>
        <w:t>relevante</w:t>
      </w:r>
      <w:r w:rsidR="00A36721" w:rsidRPr="00754B06">
        <w:rPr>
          <w:rFonts w:cs="Times New Roman"/>
          <w:b/>
          <w:bCs/>
          <w:sz w:val="22"/>
        </w:rPr>
        <w:t>.</w:t>
      </w:r>
      <w:r w:rsidR="00A36721" w:rsidRPr="00754B06">
        <w:rPr>
          <w:rFonts w:cs="Times New Roman"/>
          <w:sz w:val="22"/>
        </w:rPr>
        <w:t xml:space="preserve"> </w:t>
      </w:r>
      <w:r w:rsidR="0052336B" w:rsidRPr="00754B06">
        <w:rPr>
          <w:rFonts w:cs="Times New Roman"/>
          <w:sz w:val="22"/>
        </w:rPr>
        <w:t xml:space="preserve">Precizarea obiectivelor și activităților </w:t>
      </w:r>
      <w:r w:rsidR="00E367C9" w:rsidRPr="00754B06">
        <w:rPr>
          <w:rFonts w:cs="Times New Roman"/>
          <w:sz w:val="22"/>
        </w:rPr>
        <w:t>grantului intern de cercetare</w:t>
      </w:r>
      <w:r w:rsidR="0052336B" w:rsidRPr="00754B06">
        <w:rPr>
          <w:rFonts w:cs="Times New Roman"/>
          <w:sz w:val="22"/>
        </w:rPr>
        <w:t>, cu referire clară la importanța temei pentru domeniul de cercetare și la noutatea pe care implementarea acestora o aduce în domeniu.</w:t>
      </w:r>
    </w:p>
    <w:p w14:paraId="68B2368F" w14:textId="77777777" w:rsidR="004B4CFD" w:rsidRPr="00754B06" w:rsidRDefault="004B4CFD" w:rsidP="00A36721">
      <w:pPr>
        <w:spacing w:after="0" w:line="240" w:lineRule="auto"/>
        <w:jc w:val="both"/>
        <w:rPr>
          <w:rFonts w:cs="Times New Roman"/>
          <w:sz w:val="22"/>
        </w:rPr>
      </w:pPr>
    </w:p>
    <w:p w14:paraId="6649CC41" w14:textId="4487575D" w:rsidR="00A36721" w:rsidRPr="00754B06" w:rsidRDefault="004B4CFD" w:rsidP="00A36721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b/>
          <w:bCs/>
          <w:sz w:val="22"/>
        </w:rPr>
        <w:t>6</w:t>
      </w:r>
      <w:r w:rsidR="00A36721" w:rsidRPr="00754B06">
        <w:rPr>
          <w:rFonts w:cs="Times New Roman"/>
          <w:b/>
          <w:bCs/>
          <w:sz w:val="22"/>
        </w:rPr>
        <w:t>.3. Metodologie.</w:t>
      </w:r>
      <w:r w:rsidR="00A36721" w:rsidRPr="00754B06">
        <w:rPr>
          <w:rFonts w:cs="Times New Roman"/>
          <w:sz w:val="22"/>
        </w:rPr>
        <w:t xml:space="preserve"> </w:t>
      </w:r>
      <w:r w:rsidR="0052336B" w:rsidRPr="00754B06">
        <w:rPr>
          <w:rFonts w:cs="Times New Roman"/>
          <w:sz w:val="22"/>
        </w:rPr>
        <w:t xml:space="preserve">Metodologia de cercetare trebuie detaliată în contextul celor mai recente abordări din domeniul temei de cercetare alese, subliniind, pe cât posibil, anumite obiective intermediare cheie. Organizarea și planificarea </w:t>
      </w:r>
      <w:r w:rsidR="00E367C9" w:rsidRPr="00754B06">
        <w:rPr>
          <w:rFonts w:cs="Times New Roman"/>
          <w:sz w:val="22"/>
        </w:rPr>
        <w:t>grantului intern de cercetare</w:t>
      </w:r>
      <w:r w:rsidR="0052336B" w:rsidRPr="00754B06">
        <w:rPr>
          <w:rFonts w:cs="Times New Roman"/>
          <w:sz w:val="22"/>
        </w:rPr>
        <w:t xml:space="preserve"> în raport cu obiectivele propuse vor fi prezentate sub forma unui plan de lucru (obiective și activități aferente), stabilit într-un interval de timp. Planul de lucru va include o estimare a perioadei de timp alocate fiecărui membru al echipei </w:t>
      </w:r>
      <w:r w:rsidR="00E367C9" w:rsidRPr="00754B06">
        <w:rPr>
          <w:rFonts w:cs="Times New Roman"/>
          <w:sz w:val="22"/>
        </w:rPr>
        <w:t>grantului intern de cercetare</w:t>
      </w:r>
      <w:r w:rsidR="0052336B" w:rsidRPr="00754B06">
        <w:rPr>
          <w:rFonts w:cs="Times New Roman"/>
          <w:sz w:val="22"/>
        </w:rPr>
        <w:t xml:space="preserve">, exprimată în luni/unități persoană. De asemenea, planul va argumenta adecvarea membrilor echipei și a infrastructurii de cercetare disponibile pentru îndeplinirea obiectivelor </w:t>
      </w:r>
      <w:r w:rsidR="00E367C9" w:rsidRPr="00754B06">
        <w:rPr>
          <w:rFonts w:cs="Times New Roman"/>
          <w:sz w:val="22"/>
        </w:rPr>
        <w:t>grantului intern de cercetare</w:t>
      </w:r>
      <w:r w:rsidR="0052336B" w:rsidRPr="00754B06">
        <w:rPr>
          <w:rFonts w:cs="Times New Roman"/>
          <w:sz w:val="22"/>
        </w:rPr>
        <w:t xml:space="preserve"> în timpul alocat.</w:t>
      </w:r>
    </w:p>
    <w:p w14:paraId="1F6BAB9B" w14:textId="77777777" w:rsidR="004B4CFD" w:rsidRPr="00754B06" w:rsidRDefault="004B4CFD" w:rsidP="00A36721">
      <w:pPr>
        <w:spacing w:after="0" w:line="240" w:lineRule="auto"/>
        <w:jc w:val="both"/>
        <w:rPr>
          <w:rFonts w:cs="Times New Roman"/>
          <w:sz w:val="22"/>
        </w:rPr>
      </w:pPr>
    </w:p>
    <w:p w14:paraId="382DBB05" w14:textId="50FF9CAF" w:rsidR="00A36721" w:rsidRPr="00754B06" w:rsidRDefault="004B4CFD" w:rsidP="00A36721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b/>
          <w:bCs/>
          <w:sz w:val="22"/>
        </w:rPr>
        <w:lastRenderedPageBreak/>
        <w:t>6</w:t>
      </w:r>
      <w:r w:rsidR="00A36721" w:rsidRPr="00754B06">
        <w:rPr>
          <w:rFonts w:cs="Times New Roman"/>
          <w:b/>
          <w:bCs/>
          <w:sz w:val="22"/>
        </w:rPr>
        <w:t xml:space="preserve">.4. Impact, relevanță, </w:t>
      </w:r>
      <w:r w:rsidR="0052336B" w:rsidRPr="00754B06">
        <w:rPr>
          <w:rFonts w:cs="Times New Roman"/>
          <w:b/>
          <w:bCs/>
          <w:sz w:val="22"/>
        </w:rPr>
        <w:t>aplicabilitate</w:t>
      </w:r>
      <w:r w:rsidR="00A36721" w:rsidRPr="00754B06">
        <w:rPr>
          <w:rFonts w:cs="Times New Roman"/>
          <w:b/>
          <w:bCs/>
          <w:sz w:val="22"/>
        </w:rPr>
        <w:t>.</w:t>
      </w:r>
      <w:r w:rsidR="00A36721" w:rsidRPr="00754B06">
        <w:rPr>
          <w:rFonts w:cs="Times New Roman"/>
          <w:sz w:val="22"/>
        </w:rPr>
        <w:t xml:space="preserve"> </w:t>
      </w:r>
      <w:r w:rsidR="0052336B" w:rsidRPr="00754B06">
        <w:rPr>
          <w:rFonts w:cs="Times New Roman"/>
          <w:sz w:val="22"/>
        </w:rPr>
        <w:t xml:space="preserve">Prezentarea impactului așteptat al </w:t>
      </w:r>
      <w:r w:rsidR="00E367C9" w:rsidRPr="00754B06">
        <w:rPr>
          <w:rFonts w:cs="Times New Roman"/>
          <w:sz w:val="22"/>
        </w:rPr>
        <w:t>grantului intern de cercetare</w:t>
      </w:r>
      <w:r w:rsidR="0052336B" w:rsidRPr="00754B06">
        <w:rPr>
          <w:rFonts w:cs="Times New Roman"/>
          <w:sz w:val="22"/>
        </w:rPr>
        <w:t xml:space="preserve"> în contextul mai larg al domeniului științific, inclusiv direcțiile aplicative care vor fi explorate, dacă este cazul, și potențialul impact al obiectivelor </w:t>
      </w:r>
      <w:r w:rsidR="00E367C9" w:rsidRPr="00754B06">
        <w:rPr>
          <w:rFonts w:cs="Times New Roman"/>
          <w:sz w:val="22"/>
        </w:rPr>
        <w:t>acestuia</w:t>
      </w:r>
      <w:r w:rsidR="0052336B" w:rsidRPr="00754B06">
        <w:rPr>
          <w:rFonts w:cs="Times New Roman"/>
          <w:sz w:val="22"/>
        </w:rPr>
        <w:t xml:space="preserve"> asupra contextului științific, social sau economic.</w:t>
      </w:r>
    </w:p>
    <w:p w14:paraId="71B754F9" w14:textId="77777777" w:rsidR="0052336B" w:rsidRPr="00754B06" w:rsidRDefault="0052336B" w:rsidP="00A36721">
      <w:pPr>
        <w:spacing w:after="0" w:line="240" w:lineRule="auto"/>
        <w:jc w:val="both"/>
        <w:rPr>
          <w:rFonts w:cs="Times New Roman"/>
          <w:sz w:val="22"/>
        </w:rPr>
      </w:pPr>
    </w:p>
    <w:p w14:paraId="1A37DFFF" w14:textId="77777777" w:rsidR="0052336B" w:rsidRPr="00754B06" w:rsidRDefault="0052336B" w:rsidP="004107E7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b/>
          <w:bCs/>
          <w:sz w:val="22"/>
        </w:rPr>
        <w:t>6.5. Valorificarea și diseminarea rezultatelor cercetării</w:t>
      </w:r>
      <w:r w:rsidRPr="00754B06">
        <w:rPr>
          <w:rFonts w:cs="Times New Roman"/>
          <w:sz w:val="22"/>
        </w:rPr>
        <w:t xml:space="preserve"> (publicarea articolelor, participarea la conferințe). </w:t>
      </w:r>
    </w:p>
    <w:p w14:paraId="45E67F81" w14:textId="77777777" w:rsidR="0052336B" w:rsidRPr="00754B06" w:rsidRDefault="0052336B" w:rsidP="004107E7">
      <w:pPr>
        <w:spacing w:after="0" w:line="240" w:lineRule="auto"/>
        <w:jc w:val="both"/>
        <w:rPr>
          <w:rFonts w:cs="Times New Roman"/>
          <w:sz w:val="22"/>
        </w:rPr>
      </w:pPr>
    </w:p>
    <w:p w14:paraId="7BDE2440" w14:textId="01B28CBC" w:rsidR="00A36721" w:rsidRPr="00754B06" w:rsidRDefault="0052336B" w:rsidP="004107E7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b/>
          <w:bCs/>
          <w:sz w:val="22"/>
        </w:rPr>
        <w:t>6.6. Măsuri luate pentru a asigura respectarea regulilor deontologice ale studiilor de cercetare.</w:t>
      </w:r>
    </w:p>
    <w:p w14:paraId="2C9A1F36" w14:textId="77777777" w:rsidR="00A36721" w:rsidRPr="00754B06" w:rsidRDefault="00A36721" w:rsidP="004107E7">
      <w:pPr>
        <w:spacing w:after="0" w:line="240" w:lineRule="auto"/>
        <w:jc w:val="both"/>
        <w:rPr>
          <w:rFonts w:cs="Times New Roman"/>
          <w:sz w:val="22"/>
        </w:rPr>
      </w:pPr>
    </w:p>
    <w:p w14:paraId="22828545" w14:textId="02FBD0D4" w:rsidR="008455E9" w:rsidRPr="00754B06" w:rsidRDefault="008455E9" w:rsidP="008455E9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754B06">
        <w:rPr>
          <w:rFonts w:cs="Times New Roman"/>
          <w:b/>
          <w:bCs/>
          <w:sz w:val="22"/>
        </w:rPr>
        <w:t xml:space="preserve">6.7. Riscuri şi abordări alternative. </w:t>
      </w:r>
      <w:r w:rsidRPr="00754B06">
        <w:rPr>
          <w:rFonts w:cs="Times New Roman"/>
          <w:bCs/>
          <w:sz w:val="22"/>
        </w:rPr>
        <w:t>Prezentarea</w:t>
      </w:r>
      <w:r w:rsidR="00446039" w:rsidRPr="00754B06">
        <w:rPr>
          <w:rFonts w:cs="Times New Roman"/>
          <w:bCs/>
          <w:sz w:val="22"/>
        </w:rPr>
        <w:t xml:space="preserve"> potențialelor</w:t>
      </w:r>
      <w:r w:rsidRPr="00754B06">
        <w:rPr>
          <w:rFonts w:cs="Times New Roman"/>
          <w:bCs/>
          <w:sz w:val="22"/>
        </w:rPr>
        <w:t xml:space="preserve"> riscuri care ar putea afecta implementarea GIC, precum şi modul în care ar putea</w:t>
      </w:r>
      <w:r w:rsidR="00F00380" w:rsidRPr="00754B06">
        <w:rPr>
          <w:rFonts w:cs="Times New Roman"/>
          <w:bCs/>
          <w:sz w:val="22"/>
        </w:rPr>
        <w:t xml:space="preserve"> să fie abordate (identificarea soluțiilor alternative).</w:t>
      </w:r>
      <w:r w:rsidRPr="00754B06">
        <w:rPr>
          <w:rFonts w:cs="Times New Roman"/>
          <w:b/>
          <w:bCs/>
          <w:sz w:val="22"/>
        </w:rPr>
        <w:t xml:space="preserve"> </w:t>
      </w:r>
    </w:p>
    <w:p w14:paraId="176A460F" w14:textId="77777777" w:rsidR="008455E9" w:rsidRPr="00754B06" w:rsidRDefault="008455E9" w:rsidP="008455E9">
      <w:pPr>
        <w:spacing w:after="0" w:line="240" w:lineRule="auto"/>
        <w:jc w:val="both"/>
        <w:rPr>
          <w:rFonts w:cs="Times New Roman"/>
          <w:b/>
          <w:bCs/>
          <w:sz w:val="22"/>
        </w:rPr>
      </w:pPr>
    </w:p>
    <w:p w14:paraId="254D453C" w14:textId="08CF0E39" w:rsidR="0052336B" w:rsidRPr="00754B06" w:rsidRDefault="00F00380" w:rsidP="004107E7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b/>
          <w:bCs/>
          <w:sz w:val="22"/>
        </w:rPr>
        <w:t>6.8</w:t>
      </w:r>
      <w:r w:rsidR="0052336B" w:rsidRPr="00754B06">
        <w:rPr>
          <w:rFonts w:cs="Times New Roman"/>
          <w:b/>
          <w:bCs/>
          <w:sz w:val="22"/>
        </w:rPr>
        <w:t>. Resurse și buget.</w:t>
      </w:r>
      <w:r w:rsidR="0052336B" w:rsidRPr="00754B06">
        <w:rPr>
          <w:rFonts w:cs="Times New Roman"/>
          <w:sz w:val="22"/>
        </w:rPr>
        <w:t xml:space="preserve"> Prezentarea resurselor existente relevante pentru grant</w:t>
      </w:r>
      <w:r w:rsidR="002F3066" w:rsidRPr="00754B06">
        <w:rPr>
          <w:rFonts w:cs="Times New Roman"/>
          <w:sz w:val="22"/>
        </w:rPr>
        <w:t>ul intern de cercetare</w:t>
      </w:r>
      <w:r w:rsidR="0052336B" w:rsidRPr="00754B06">
        <w:rPr>
          <w:rFonts w:cs="Times New Roman"/>
          <w:sz w:val="22"/>
        </w:rPr>
        <w:t xml:space="preserve"> (echipamente și facilități </w:t>
      </w:r>
      <w:r w:rsidR="0013520C" w:rsidRPr="00754B06">
        <w:rPr>
          <w:rFonts w:cs="Times New Roman"/>
          <w:sz w:val="22"/>
        </w:rPr>
        <w:t>ale</w:t>
      </w:r>
      <w:r w:rsidR="0052336B" w:rsidRPr="00754B06">
        <w:rPr>
          <w:rFonts w:cs="Times New Roman"/>
          <w:sz w:val="22"/>
        </w:rPr>
        <w:t xml:space="preserve"> instituției sau disponibile ca urmare a acordurilor de cooperare încheiate cu alte instituții). Prezentarea detaliată a fiecărui capitol de cheltuieli eligibile. Lista tuturor echipamentelor semnificative și valoarea lor aproximativă.</w:t>
      </w:r>
    </w:p>
    <w:p w14:paraId="1BE4C3FC" w14:textId="44862315" w:rsidR="00C64EA3" w:rsidRPr="00754B06" w:rsidRDefault="00C64EA3" w:rsidP="004107E7">
      <w:pPr>
        <w:spacing w:after="0" w:line="240" w:lineRule="auto"/>
        <w:jc w:val="both"/>
        <w:rPr>
          <w:rFonts w:cs="Times New Roman"/>
          <w:sz w:val="22"/>
        </w:rPr>
      </w:pPr>
    </w:p>
    <w:p w14:paraId="0A6A9B7B" w14:textId="77777777" w:rsidR="00A36721" w:rsidRPr="00754B06" w:rsidRDefault="00A36721" w:rsidP="004107E7">
      <w:pPr>
        <w:spacing w:after="0" w:line="240" w:lineRule="auto"/>
        <w:jc w:val="both"/>
        <w:rPr>
          <w:rFonts w:cs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9"/>
        <w:gridCol w:w="3429"/>
        <w:gridCol w:w="2126"/>
        <w:gridCol w:w="2126"/>
        <w:gridCol w:w="1105"/>
      </w:tblGrid>
      <w:tr w:rsidR="00AD6B62" w:rsidRPr="00754B06" w14:paraId="3B4E0E24" w14:textId="2EF0A00D" w:rsidTr="00755F53">
        <w:trPr>
          <w:trHeight w:val="97"/>
          <w:tblHeader/>
        </w:trPr>
        <w:tc>
          <w:tcPr>
            <w:tcW w:w="819" w:type="dxa"/>
            <w:vAlign w:val="center"/>
          </w:tcPr>
          <w:p w14:paraId="5B06C9CF" w14:textId="3712338B" w:rsidR="00AD6B62" w:rsidRPr="00754B06" w:rsidRDefault="00AD6B62" w:rsidP="00755F5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Nr. Crt.</w:t>
            </w:r>
          </w:p>
        </w:tc>
        <w:tc>
          <w:tcPr>
            <w:tcW w:w="3429" w:type="dxa"/>
            <w:vAlign w:val="center"/>
          </w:tcPr>
          <w:p w14:paraId="6016A3F4" w14:textId="19B8A10A" w:rsidR="00AD6B62" w:rsidRPr="00754B06" w:rsidRDefault="00AD6B62" w:rsidP="00755F5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Capitol bugetar</w:t>
            </w:r>
          </w:p>
        </w:tc>
        <w:tc>
          <w:tcPr>
            <w:tcW w:w="2126" w:type="dxa"/>
            <w:vAlign w:val="center"/>
          </w:tcPr>
          <w:p w14:paraId="640B1ED6" w14:textId="77777777" w:rsidR="006374AC" w:rsidRPr="00754B06" w:rsidRDefault="00AD6B62" w:rsidP="00755F5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Anul I</w:t>
            </w:r>
          </w:p>
          <w:p w14:paraId="5F9CABF8" w14:textId="6DAFD6BD" w:rsidR="00755F53" w:rsidRPr="00754B06" w:rsidRDefault="00755F53" w:rsidP="00755F5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16"/>
                <w:szCs w:val="16"/>
              </w:rPr>
              <w:t>(maximum 50% din valoarea grantului intern de cercetare)</w:t>
            </w:r>
          </w:p>
        </w:tc>
        <w:tc>
          <w:tcPr>
            <w:tcW w:w="2126" w:type="dxa"/>
            <w:vAlign w:val="center"/>
          </w:tcPr>
          <w:p w14:paraId="187E2B41" w14:textId="266C60AC" w:rsidR="006374AC" w:rsidRPr="00754B06" w:rsidRDefault="00AD6B62" w:rsidP="00755F5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Anul II</w:t>
            </w:r>
          </w:p>
        </w:tc>
        <w:tc>
          <w:tcPr>
            <w:tcW w:w="1105" w:type="dxa"/>
            <w:vAlign w:val="center"/>
          </w:tcPr>
          <w:p w14:paraId="6038CD64" w14:textId="37973B88" w:rsidR="00AD6B62" w:rsidRPr="00754B06" w:rsidRDefault="00AD6B62" w:rsidP="00755F5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Total, lei</w:t>
            </w:r>
          </w:p>
        </w:tc>
      </w:tr>
      <w:tr w:rsidR="00D620ED" w:rsidRPr="00754B06" w14:paraId="11DB9850" w14:textId="77777777" w:rsidTr="00755F53">
        <w:trPr>
          <w:trHeight w:val="100"/>
        </w:trPr>
        <w:tc>
          <w:tcPr>
            <w:tcW w:w="819" w:type="dxa"/>
            <w:vAlign w:val="center"/>
          </w:tcPr>
          <w:p w14:paraId="6F555F5A" w14:textId="288E3B7E" w:rsidR="00AD6B62" w:rsidRPr="00754B06" w:rsidRDefault="00AD6B62" w:rsidP="00755F5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1</w:t>
            </w:r>
          </w:p>
        </w:tc>
        <w:tc>
          <w:tcPr>
            <w:tcW w:w="3429" w:type="dxa"/>
            <w:vAlign w:val="center"/>
          </w:tcPr>
          <w:p w14:paraId="710829DE" w14:textId="553A14D5" w:rsidR="00AD6B62" w:rsidRPr="00754B06" w:rsidRDefault="00AD6B62" w:rsidP="00B80348">
            <w:pPr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Cheltuieli de</w:t>
            </w:r>
            <w:r w:rsidR="00E617BF" w:rsidRPr="00754B06">
              <w:rPr>
                <w:rFonts w:cs="Times New Roman"/>
                <w:b/>
                <w:bCs/>
                <w:sz w:val="22"/>
              </w:rPr>
              <w:t xml:space="preserve"> </w:t>
            </w:r>
            <w:r w:rsidRPr="00754B06">
              <w:rPr>
                <w:rFonts w:cs="Times New Roman"/>
                <w:b/>
                <w:bCs/>
                <w:sz w:val="22"/>
              </w:rPr>
              <w:t>personal</w:t>
            </w:r>
          </w:p>
          <w:p w14:paraId="54A78C3D" w14:textId="58584332" w:rsidR="00AD6B62" w:rsidRPr="00754B06" w:rsidRDefault="00AD6B62" w:rsidP="00B80348">
            <w:pPr>
              <w:rPr>
                <w:rFonts w:cs="Times New Roman"/>
                <w:b/>
                <w:bCs/>
                <w:sz w:val="22"/>
                <w:vertAlign w:val="superscript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 xml:space="preserve">(maximum </w:t>
            </w:r>
            <w:r w:rsidR="006C0C5F" w:rsidRPr="00754B06">
              <w:rPr>
                <w:rFonts w:cs="Times New Roman"/>
                <w:b/>
                <w:bCs/>
                <w:sz w:val="22"/>
              </w:rPr>
              <w:t>4</w:t>
            </w:r>
            <w:r w:rsidRPr="00754B06">
              <w:rPr>
                <w:rFonts w:cs="Times New Roman"/>
                <w:b/>
                <w:bCs/>
                <w:sz w:val="22"/>
              </w:rPr>
              <w:t>0.000 lei)</w:t>
            </w:r>
            <w:r w:rsidR="00070C1D" w:rsidRPr="00754B06">
              <w:rPr>
                <w:rFonts w:cs="Times New Roman"/>
                <w:b/>
                <w:bCs/>
                <w:sz w:val="22"/>
              </w:rPr>
              <w:t xml:space="preserve"> </w:t>
            </w:r>
            <w:r w:rsidR="00D3664B" w:rsidRPr="00754B06">
              <w:rPr>
                <w:rFonts w:cs="Times New Roman"/>
                <w:b/>
                <w:bCs/>
                <w:sz w:val="22"/>
                <w:vertAlign w:val="superscript"/>
              </w:rPr>
              <w:t>(</w:t>
            </w:r>
            <w:r w:rsidR="00070C1D" w:rsidRPr="00754B06">
              <w:rPr>
                <w:rFonts w:cs="Times New Roman"/>
                <w:b/>
                <w:bCs/>
                <w:sz w:val="22"/>
              </w:rPr>
              <w:t>*</w:t>
            </w:r>
            <w:r w:rsidR="00D3664B" w:rsidRPr="00754B06">
              <w:rPr>
                <w:rFonts w:cs="Times New Roman"/>
                <w:b/>
                <w:bCs/>
                <w:sz w:val="22"/>
                <w:vertAlign w:val="superscript"/>
              </w:rPr>
              <w:t>)</w:t>
            </w:r>
          </w:p>
        </w:tc>
        <w:tc>
          <w:tcPr>
            <w:tcW w:w="2126" w:type="dxa"/>
            <w:vAlign w:val="center"/>
          </w:tcPr>
          <w:p w14:paraId="3ABBD222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52793140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1105" w:type="dxa"/>
            <w:vAlign w:val="center"/>
          </w:tcPr>
          <w:p w14:paraId="0E63485C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D620ED" w:rsidRPr="00754B06" w14:paraId="12FAFE2F" w14:textId="79FB3241" w:rsidTr="00755F53">
        <w:trPr>
          <w:trHeight w:val="148"/>
        </w:trPr>
        <w:tc>
          <w:tcPr>
            <w:tcW w:w="819" w:type="dxa"/>
            <w:vAlign w:val="center"/>
          </w:tcPr>
          <w:p w14:paraId="34A5E933" w14:textId="738D1E79" w:rsidR="00AD6B62" w:rsidRPr="00754B06" w:rsidRDefault="00AD6B62" w:rsidP="00755F53">
            <w:pPr>
              <w:jc w:val="center"/>
              <w:rPr>
                <w:rFonts w:cs="Times New Roman"/>
                <w:b/>
                <w:sz w:val="22"/>
              </w:rPr>
            </w:pPr>
            <w:r w:rsidRPr="00754B06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3429" w:type="dxa"/>
          </w:tcPr>
          <w:p w14:paraId="31BCD864" w14:textId="5048EB0F" w:rsidR="00AD6B62" w:rsidRPr="00754B06" w:rsidRDefault="00AD6B62" w:rsidP="00B80348">
            <w:pPr>
              <w:rPr>
                <w:rFonts w:cs="Times New Roman"/>
                <w:b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Cheltuieli</w:t>
            </w:r>
            <w:r w:rsidRPr="00754B06">
              <w:rPr>
                <w:rFonts w:cs="Times New Roman"/>
                <w:b/>
                <w:sz w:val="22"/>
              </w:rPr>
              <w:t xml:space="preserve"> de logistică (m</w:t>
            </w:r>
            <w:r w:rsidR="006C0C5F" w:rsidRPr="00754B06">
              <w:rPr>
                <w:rFonts w:cs="Times New Roman"/>
                <w:b/>
                <w:sz w:val="22"/>
              </w:rPr>
              <w:t>inimum</w:t>
            </w:r>
            <w:r w:rsidRPr="00754B06">
              <w:rPr>
                <w:rFonts w:cs="Times New Roman"/>
                <w:b/>
                <w:sz w:val="22"/>
              </w:rPr>
              <w:t xml:space="preserve"> </w:t>
            </w:r>
            <w:r w:rsidR="006C0C5F" w:rsidRPr="00754B06">
              <w:rPr>
                <w:rFonts w:cs="Times New Roman"/>
                <w:b/>
                <w:sz w:val="22"/>
              </w:rPr>
              <w:t>1</w:t>
            </w:r>
            <w:r w:rsidRPr="00754B06">
              <w:rPr>
                <w:rFonts w:cs="Times New Roman"/>
                <w:b/>
                <w:sz w:val="22"/>
              </w:rPr>
              <w:t>0.000 lei)</w:t>
            </w:r>
          </w:p>
          <w:p w14:paraId="0AD6FC47" w14:textId="5CD0B764" w:rsidR="00AD6B62" w:rsidRPr="00754B06" w:rsidRDefault="00AD6B62" w:rsidP="00B80348">
            <w:pPr>
              <w:rPr>
                <w:rFonts w:cs="Times New Roman"/>
                <w:bCs/>
                <w:sz w:val="22"/>
              </w:rPr>
            </w:pPr>
            <w:r w:rsidRPr="00754B06">
              <w:rPr>
                <w:rFonts w:cs="Times New Roman"/>
                <w:bCs/>
                <w:sz w:val="22"/>
              </w:rPr>
              <w:t>(2.1+2.2)</w:t>
            </w:r>
          </w:p>
        </w:tc>
        <w:tc>
          <w:tcPr>
            <w:tcW w:w="2126" w:type="dxa"/>
            <w:vAlign w:val="center"/>
          </w:tcPr>
          <w:p w14:paraId="7498F878" w14:textId="77777777" w:rsidR="00AD6B62" w:rsidRPr="00754B06" w:rsidRDefault="00AD6B62" w:rsidP="0052336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2B811B24" w14:textId="77777777" w:rsidR="00AD6B62" w:rsidRPr="00754B06" w:rsidRDefault="00AD6B62" w:rsidP="0052336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05" w:type="dxa"/>
            <w:vAlign w:val="center"/>
          </w:tcPr>
          <w:p w14:paraId="34C3DC94" w14:textId="77777777" w:rsidR="00AD6B62" w:rsidRPr="00754B06" w:rsidRDefault="00AD6B62" w:rsidP="0052336B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D620ED" w:rsidRPr="00754B06" w14:paraId="4C78E3E8" w14:textId="77777777" w:rsidTr="00755F53">
        <w:trPr>
          <w:trHeight w:val="301"/>
        </w:trPr>
        <w:tc>
          <w:tcPr>
            <w:tcW w:w="819" w:type="dxa"/>
            <w:vAlign w:val="center"/>
          </w:tcPr>
          <w:p w14:paraId="2430D9DA" w14:textId="583FB1BE" w:rsidR="00AD6B62" w:rsidRPr="00754B06" w:rsidRDefault="00AD6B62" w:rsidP="00755F53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2.1</w:t>
            </w:r>
          </w:p>
        </w:tc>
        <w:tc>
          <w:tcPr>
            <w:tcW w:w="3429" w:type="dxa"/>
          </w:tcPr>
          <w:p w14:paraId="28F35B11" w14:textId="780D484F" w:rsidR="00150A7D" w:rsidRPr="00754B06" w:rsidRDefault="00150A7D" w:rsidP="00B80348">
            <w:pPr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bCs/>
                <w:iCs/>
                <w:sz w:val="22"/>
              </w:rPr>
              <w:t>Materii prime şi materiale consumabile, obiecte de inventar</w:t>
            </w:r>
            <w:r w:rsidRPr="00754B06">
              <w:rPr>
                <w:rFonts w:cs="Times New Roman"/>
                <w:sz w:val="22"/>
              </w:rPr>
              <w:t xml:space="preserve"> - consumabile de laborator, cheltuieli materiale, echipamente cu valoare mai mică de 2.500 lei (fără TVA); </w:t>
            </w:r>
          </w:p>
        </w:tc>
        <w:tc>
          <w:tcPr>
            <w:tcW w:w="2126" w:type="dxa"/>
            <w:vAlign w:val="center"/>
          </w:tcPr>
          <w:p w14:paraId="1AF968E1" w14:textId="77777777" w:rsidR="00AD6B62" w:rsidRPr="00754B06" w:rsidRDefault="00AD6B62" w:rsidP="0052336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6D394113" w14:textId="77777777" w:rsidR="00AD6B62" w:rsidRPr="00754B06" w:rsidRDefault="00AD6B62" w:rsidP="0052336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05" w:type="dxa"/>
            <w:vAlign w:val="center"/>
          </w:tcPr>
          <w:p w14:paraId="48825EBA" w14:textId="77777777" w:rsidR="00AD6B62" w:rsidRPr="00754B06" w:rsidRDefault="00AD6B62" w:rsidP="0052336B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D6B62" w:rsidRPr="00754B06" w14:paraId="2625EDF9" w14:textId="77777777" w:rsidTr="00755F53">
        <w:trPr>
          <w:trHeight w:val="451"/>
        </w:trPr>
        <w:tc>
          <w:tcPr>
            <w:tcW w:w="819" w:type="dxa"/>
            <w:vAlign w:val="center"/>
          </w:tcPr>
          <w:p w14:paraId="1AABE20F" w14:textId="45AB0666" w:rsidR="00AD6B62" w:rsidRPr="00754B06" w:rsidRDefault="00AD6B62" w:rsidP="00755F53">
            <w:pPr>
              <w:ind w:left="-18"/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2.2</w:t>
            </w:r>
          </w:p>
        </w:tc>
        <w:tc>
          <w:tcPr>
            <w:tcW w:w="3429" w:type="dxa"/>
          </w:tcPr>
          <w:p w14:paraId="4117F85B" w14:textId="31B150BC" w:rsidR="00AD6B62" w:rsidRPr="00754B06" w:rsidRDefault="00AD6B62" w:rsidP="00B80348">
            <w:pPr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 xml:space="preserve">Alte cheltuieli (taxe de acces la infrastructura de cercetare a terților, întreținere, reparații echipamente, </w:t>
            </w:r>
            <w:r w:rsidR="00272C73" w:rsidRPr="00754B06">
              <w:rPr>
                <w:rFonts w:cs="Times New Roman"/>
                <w:sz w:val="22"/>
              </w:rPr>
              <w:t xml:space="preserve">cheltuieli privind obținerea unor drepturi de autor/licențe în cazul producțiilor artistice, </w:t>
            </w:r>
            <w:r w:rsidRPr="00754B06">
              <w:rPr>
                <w:rFonts w:cs="Times New Roman"/>
                <w:sz w:val="22"/>
              </w:rPr>
              <w:t>diseminare, informare – documentare</w:t>
            </w:r>
            <w:r w:rsidR="00714952" w:rsidRPr="00754B06">
              <w:rPr>
                <w:rFonts w:cs="Times New Roman"/>
                <w:sz w:val="22"/>
              </w:rPr>
              <w:t>).</w:t>
            </w:r>
          </w:p>
        </w:tc>
        <w:tc>
          <w:tcPr>
            <w:tcW w:w="2126" w:type="dxa"/>
            <w:vAlign w:val="center"/>
          </w:tcPr>
          <w:p w14:paraId="4F9F86CF" w14:textId="77777777" w:rsidR="00AD6B62" w:rsidRPr="00754B06" w:rsidRDefault="00AD6B62" w:rsidP="0052336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603A58A" w14:textId="77777777" w:rsidR="00AD6B62" w:rsidRPr="00754B06" w:rsidRDefault="00AD6B62" w:rsidP="0052336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05" w:type="dxa"/>
            <w:vAlign w:val="center"/>
          </w:tcPr>
          <w:p w14:paraId="44F28004" w14:textId="77777777" w:rsidR="00AD6B62" w:rsidRPr="00754B06" w:rsidRDefault="00AD6B62" w:rsidP="0052336B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D6B62" w:rsidRPr="00754B06" w14:paraId="6777FCD4" w14:textId="25212765" w:rsidTr="00755F53">
        <w:trPr>
          <w:trHeight w:val="151"/>
        </w:trPr>
        <w:tc>
          <w:tcPr>
            <w:tcW w:w="819" w:type="dxa"/>
            <w:vAlign w:val="center"/>
          </w:tcPr>
          <w:p w14:paraId="210D2716" w14:textId="4E187129" w:rsidR="00AD6B62" w:rsidRPr="00754B06" w:rsidRDefault="00AD6B62" w:rsidP="00755F53">
            <w:pPr>
              <w:jc w:val="center"/>
              <w:rPr>
                <w:rFonts w:cs="Times New Roman"/>
                <w:b/>
                <w:sz w:val="22"/>
              </w:rPr>
            </w:pPr>
            <w:r w:rsidRPr="00754B06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3429" w:type="dxa"/>
          </w:tcPr>
          <w:p w14:paraId="6CD38D10" w14:textId="5B50464B" w:rsidR="00AD6B62" w:rsidRPr="00754B06" w:rsidRDefault="00AD6B62" w:rsidP="00B80348">
            <w:pPr>
              <w:rPr>
                <w:rFonts w:cs="Times New Roman"/>
                <w:b/>
                <w:sz w:val="22"/>
              </w:rPr>
            </w:pPr>
            <w:r w:rsidRPr="00754B06">
              <w:rPr>
                <w:rFonts w:cs="Times New Roman"/>
                <w:b/>
                <w:sz w:val="22"/>
              </w:rPr>
              <w:t>Taxe pentru publicarea lucrărilor (</w:t>
            </w:r>
            <w:r w:rsidR="006C0C5F" w:rsidRPr="00754B06">
              <w:rPr>
                <w:rFonts w:cs="Times New Roman"/>
                <w:b/>
                <w:sz w:val="22"/>
              </w:rPr>
              <w:t>mini</w:t>
            </w:r>
            <w:r w:rsidRPr="00754B06">
              <w:rPr>
                <w:rFonts w:cs="Times New Roman"/>
                <w:b/>
                <w:sz w:val="22"/>
              </w:rPr>
              <w:t xml:space="preserve">mum </w:t>
            </w:r>
            <w:r w:rsidR="006C0C5F" w:rsidRPr="00754B06">
              <w:rPr>
                <w:rFonts w:cs="Times New Roman"/>
                <w:b/>
                <w:sz w:val="22"/>
              </w:rPr>
              <w:t>2</w:t>
            </w:r>
            <w:r w:rsidRPr="00754B06">
              <w:rPr>
                <w:rFonts w:cs="Times New Roman"/>
                <w:b/>
                <w:sz w:val="22"/>
              </w:rPr>
              <w:t>0.000 lei)</w:t>
            </w:r>
          </w:p>
        </w:tc>
        <w:tc>
          <w:tcPr>
            <w:tcW w:w="2126" w:type="dxa"/>
            <w:vAlign w:val="center"/>
          </w:tcPr>
          <w:p w14:paraId="0AD78937" w14:textId="77777777" w:rsidR="00AD6B62" w:rsidRPr="00754B06" w:rsidRDefault="00AD6B62" w:rsidP="0052336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09B7B3C3" w14:textId="77777777" w:rsidR="00AD6B62" w:rsidRPr="00754B06" w:rsidRDefault="00AD6B62" w:rsidP="0052336B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05" w:type="dxa"/>
            <w:vAlign w:val="center"/>
          </w:tcPr>
          <w:p w14:paraId="03F11E3E" w14:textId="77777777" w:rsidR="00AD6B62" w:rsidRPr="00754B06" w:rsidRDefault="00AD6B62" w:rsidP="0052336B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D6B62" w:rsidRPr="00754B06" w14:paraId="5438B1DE" w14:textId="77777777" w:rsidTr="00755F53">
        <w:trPr>
          <w:trHeight w:val="148"/>
        </w:trPr>
        <w:tc>
          <w:tcPr>
            <w:tcW w:w="819" w:type="dxa"/>
            <w:vAlign w:val="center"/>
          </w:tcPr>
          <w:p w14:paraId="13FAD758" w14:textId="375FD170" w:rsidR="00AD6B62" w:rsidRPr="00754B06" w:rsidRDefault="00AD6B62" w:rsidP="00755F53">
            <w:pPr>
              <w:jc w:val="center"/>
              <w:rPr>
                <w:rFonts w:cs="Times New Roman"/>
                <w:b/>
                <w:sz w:val="22"/>
              </w:rPr>
            </w:pPr>
            <w:r w:rsidRPr="00754B06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3429" w:type="dxa"/>
          </w:tcPr>
          <w:p w14:paraId="428DF29A" w14:textId="77777777" w:rsidR="00AD6B62" w:rsidRPr="00754B06" w:rsidRDefault="00AD6B62" w:rsidP="00B80348">
            <w:pPr>
              <w:rPr>
                <w:rFonts w:cs="Times New Roman"/>
                <w:b/>
                <w:sz w:val="22"/>
              </w:rPr>
            </w:pPr>
            <w:r w:rsidRPr="00754B06">
              <w:rPr>
                <w:rFonts w:cs="Times New Roman"/>
                <w:b/>
                <w:sz w:val="22"/>
              </w:rPr>
              <w:t>Cheltuieli cu mobilități (maximum 10.000 lei)</w:t>
            </w:r>
          </w:p>
          <w:p w14:paraId="4041D624" w14:textId="2B129145" w:rsidR="00AD6B62" w:rsidRPr="00754B06" w:rsidRDefault="00AD6B62" w:rsidP="00B80348">
            <w:pPr>
              <w:rPr>
                <w:rFonts w:cs="Times New Roman"/>
                <w:bCs/>
                <w:sz w:val="22"/>
              </w:rPr>
            </w:pPr>
            <w:r w:rsidRPr="00754B06">
              <w:rPr>
                <w:rFonts w:cs="Times New Roman"/>
                <w:bCs/>
                <w:sz w:val="22"/>
              </w:rPr>
              <w:t>(4.1+4.2)</w:t>
            </w:r>
          </w:p>
        </w:tc>
        <w:tc>
          <w:tcPr>
            <w:tcW w:w="2126" w:type="dxa"/>
            <w:vAlign w:val="center"/>
          </w:tcPr>
          <w:p w14:paraId="38C0ECCF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5C499C50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105" w:type="dxa"/>
            <w:vAlign w:val="center"/>
          </w:tcPr>
          <w:p w14:paraId="0EFE7E1C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AD6B62" w:rsidRPr="00754B06" w14:paraId="532155D3" w14:textId="77777777" w:rsidTr="00755F53">
        <w:trPr>
          <w:trHeight w:val="250"/>
        </w:trPr>
        <w:tc>
          <w:tcPr>
            <w:tcW w:w="819" w:type="dxa"/>
            <w:vAlign w:val="center"/>
          </w:tcPr>
          <w:p w14:paraId="158EC575" w14:textId="1878B67F" w:rsidR="00AD6B62" w:rsidRPr="00754B06" w:rsidRDefault="00AD6B62" w:rsidP="00755F53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4.1</w:t>
            </w:r>
          </w:p>
        </w:tc>
        <w:tc>
          <w:tcPr>
            <w:tcW w:w="3429" w:type="dxa"/>
          </w:tcPr>
          <w:p w14:paraId="3819E0ED" w14:textId="192402DE" w:rsidR="00AD6B62" w:rsidRPr="00754B06" w:rsidRDefault="00AD6B62" w:rsidP="00B80348">
            <w:pPr>
              <w:ind w:left="-18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Participări la manifestări științifice naționale şi internaționale (cheltuieli de transport, cazare, diurnă, taxă de participare)</w:t>
            </w:r>
          </w:p>
        </w:tc>
        <w:tc>
          <w:tcPr>
            <w:tcW w:w="2126" w:type="dxa"/>
            <w:vAlign w:val="center"/>
          </w:tcPr>
          <w:p w14:paraId="53D6BF96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7080AF03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105" w:type="dxa"/>
            <w:vAlign w:val="center"/>
          </w:tcPr>
          <w:p w14:paraId="13C6F7E9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AD6B62" w:rsidRPr="00754B06" w14:paraId="5A39C54F" w14:textId="77777777" w:rsidTr="00755F53">
        <w:trPr>
          <w:trHeight w:val="97"/>
        </w:trPr>
        <w:tc>
          <w:tcPr>
            <w:tcW w:w="819" w:type="dxa"/>
            <w:vAlign w:val="center"/>
          </w:tcPr>
          <w:p w14:paraId="4536BFCA" w14:textId="6FB8F9D3" w:rsidR="00AD6B62" w:rsidRPr="00754B06" w:rsidRDefault="00AD6B62" w:rsidP="00755F53">
            <w:pPr>
              <w:ind w:left="-18"/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4.2</w:t>
            </w:r>
          </w:p>
        </w:tc>
        <w:tc>
          <w:tcPr>
            <w:tcW w:w="3429" w:type="dxa"/>
          </w:tcPr>
          <w:p w14:paraId="07AD8284" w14:textId="2139E5EF" w:rsidR="00AD6B62" w:rsidRPr="00754B06" w:rsidRDefault="00AD6B62" w:rsidP="00B80348">
            <w:pPr>
              <w:ind w:left="-18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Stagii de cercetare în țară şi străinătate</w:t>
            </w:r>
          </w:p>
        </w:tc>
        <w:tc>
          <w:tcPr>
            <w:tcW w:w="2126" w:type="dxa"/>
            <w:vAlign w:val="center"/>
          </w:tcPr>
          <w:p w14:paraId="2674AEFD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6569D9C1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105" w:type="dxa"/>
            <w:vAlign w:val="center"/>
          </w:tcPr>
          <w:p w14:paraId="28D3A3A5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AD6B62" w:rsidRPr="00754B06" w14:paraId="4BC3F276" w14:textId="77777777" w:rsidTr="00755F53">
        <w:trPr>
          <w:trHeight w:val="97"/>
        </w:trPr>
        <w:tc>
          <w:tcPr>
            <w:tcW w:w="819" w:type="dxa"/>
            <w:vAlign w:val="center"/>
          </w:tcPr>
          <w:p w14:paraId="2597A807" w14:textId="77777777" w:rsidR="00AD6B62" w:rsidRPr="00754B06" w:rsidRDefault="00AD6B62" w:rsidP="00755F53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3429" w:type="dxa"/>
          </w:tcPr>
          <w:p w14:paraId="64EB994A" w14:textId="77777777" w:rsidR="00AD6B62" w:rsidRPr="00754B06" w:rsidRDefault="00AD6B62" w:rsidP="00B80348">
            <w:pPr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Total, lei</w:t>
            </w:r>
          </w:p>
          <w:p w14:paraId="5706DF0B" w14:textId="6ED03729" w:rsidR="006951B4" w:rsidRPr="00754B06" w:rsidRDefault="006951B4" w:rsidP="00B80348">
            <w:pPr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(1+2+3+4)</w:t>
            </w:r>
          </w:p>
        </w:tc>
        <w:tc>
          <w:tcPr>
            <w:tcW w:w="2126" w:type="dxa"/>
            <w:vAlign w:val="center"/>
          </w:tcPr>
          <w:p w14:paraId="3DA77A38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5D088C49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1105" w:type="dxa"/>
            <w:vAlign w:val="center"/>
          </w:tcPr>
          <w:p w14:paraId="2BFAB379" w14:textId="77777777" w:rsidR="00AD6B62" w:rsidRPr="00754B06" w:rsidRDefault="00AD6B62" w:rsidP="0052336B">
            <w:pPr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</w:tbl>
    <w:p w14:paraId="4B2E749B" w14:textId="364679E6" w:rsidR="00275DB5" w:rsidRPr="00754B06" w:rsidRDefault="00D3664B" w:rsidP="004107E7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754B06">
        <w:rPr>
          <w:rFonts w:cs="Times New Roman"/>
          <w:b/>
          <w:bCs/>
          <w:sz w:val="22"/>
          <w:vertAlign w:val="superscript"/>
        </w:rPr>
        <w:t>(</w:t>
      </w:r>
      <w:r w:rsidRPr="00754B06">
        <w:rPr>
          <w:rFonts w:cs="Times New Roman"/>
          <w:b/>
          <w:bCs/>
          <w:sz w:val="22"/>
        </w:rPr>
        <w:t>*</w:t>
      </w:r>
      <w:r w:rsidRPr="00754B06">
        <w:rPr>
          <w:rFonts w:cs="Times New Roman"/>
          <w:b/>
          <w:bCs/>
          <w:sz w:val="22"/>
          <w:vertAlign w:val="superscript"/>
        </w:rPr>
        <w:t xml:space="preserve">) </w:t>
      </w:r>
      <w:r w:rsidR="00070C1D" w:rsidRPr="00754B06">
        <w:rPr>
          <w:rFonts w:cs="Times New Roman"/>
          <w:sz w:val="20"/>
          <w:szCs w:val="20"/>
        </w:rPr>
        <w:t>cheltuieli</w:t>
      </w:r>
      <w:r w:rsidR="008861E0" w:rsidRPr="00754B06">
        <w:rPr>
          <w:rFonts w:cs="Times New Roman"/>
          <w:sz w:val="20"/>
          <w:szCs w:val="20"/>
        </w:rPr>
        <w:t>le</w:t>
      </w:r>
      <w:r w:rsidR="00070C1D" w:rsidRPr="00754B06">
        <w:rPr>
          <w:rFonts w:cs="Times New Roman"/>
          <w:sz w:val="20"/>
          <w:szCs w:val="20"/>
        </w:rPr>
        <w:t xml:space="preserve"> includ </w:t>
      </w:r>
      <w:r w:rsidR="00D620ED" w:rsidRPr="00754B06">
        <w:rPr>
          <w:rFonts w:cs="Times New Roman"/>
          <w:sz w:val="20"/>
          <w:szCs w:val="20"/>
        </w:rPr>
        <w:t>contribuțiile</w:t>
      </w:r>
      <w:r w:rsidR="00070C1D" w:rsidRPr="00754B06">
        <w:rPr>
          <w:rFonts w:cs="Times New Roman"/>
          <w:sz w:val="20"/>
          <w:szCs w:val="20"/>
        </w:rPr>
        <w:t xml:space="preserve"> legale aferente salariilor şi veniturilor asimilate acestora.</w:t>
      </w:r>
    </w:p>
    <w:p w14:paraId="78247408" w14:textId="3800195B" w:rsidR="006951B4" w:rsidRPr="00754B06" w:rsidRDefault="006951B4" w:rsidP="004107E7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sz w:val="22"/>
        </w:rPr>
        <w:lastRenderedPageBreak/>
        <w:t>Structura bugetului este orientativă, ținând cont de prevederile Art. 6</w:t>
      </w:r>
    </w:p>
    <w:p w14:paraId="7042C349" w14:textId="7C8ED301" w:rsidR="008562FB" w:rsidRPr="00754B06" w:rsidRDefault="008562FB" w:rsidP="004107E7">
      <w:pPr>
        <w:spacing w:after="0" w:line="240" w:lineRule="auto"/>
        <w:jc w:val="both"/>
        <w:rPr>
          <w:rFonts w:cs="Times New Roman"/>
          <w:sz w:val="22"/>
        </w:rPr>
      </w:pPr>
    </w:p>
    <w:p w14:paraId="6BE7C585" w14:textId="29747F76" w:rsidR="0052336B" w:rsidRPr="00754B06" w:rsidRDefault="0052336B" w:rsidP="0052336B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b/>
          <w:bCs/>
          <w:sz w:val="22"/>
        </w:rPr>
        <w:t>7. Expertiza științifică a resursei umane</w:t>
      </w:r>
      <w:r w:rsidRPr="00754B06">
        <w:rPr>
          <w:rFonts w:cs="Times New Roman"/>
          <w:sz w:val="22"/>
        </w:rPr>
        <w:t xml:space="preserve"> (Max. </w:t>
      </w:r>
      <w:r w:rsidR="00232F34" w:rsidRPr="00754B06">
        <w:rPr>
          <w:rFonts w:cs="Times New Roman"/>
          <w:sz w:val="22"/>
        </w:rPr>
        <w:t>2</w:t>
      </w:r>
      <w:r w:rsidRPr="00754B06">
        <w:rPr>
          <w:rFonts w:cs="Times New Roman"/>
          <w:sz w:val="22"/>
        </w:rPr>
        <w:t xml:space="preserve"> pagini; </w:t>
      </w:r>
      <w:r w:rsidR="00977D78" w:rsidRPr="00754B06">
        <w:rPr>
          <w:rFonts w:cs="Times New Roman"/>
          <w:sz w:val="22"/>
        </w:rPr>
        <w:t>Arial</w:t>
      </w:r>
      <w:r w:rsidR="00232F34" w:rsidRPr="00754B06">
        <w:rPr>
          <w:rFonts w:cs="Times New Roman"/>
          <w:sz w:val="22"/>
        </w:rPr>
        <w:t>, 11, la un rând, indiferent de forma de prezentare. D</w:t>
      </w:r>
      <w:r w:rsidRPr="00754B06">
        <w:rPr>
          <w:rFonts w:cs="Times New Roman"/>
          <w:sz w:val="22"/>
        </w:rPr>
        <w:t>epășirea limitei sau nerespectarea regulilor specificate de editare duce la eliminare)</w:t>
      </w:r>
      <w:r w:rsidR="004A444A" w:rsidRPr="00754B06">
        <w:rPr>
          <w:rFonts w:cs="Times New Roman"/>
          <w:sz w:val="22"/>
        </w:rPr>
        <w:t>.</w:t>
      </w:r>
    </w:p>
    <w:p w14:paraId="6F9C3E79" w14:textId="77777777" w:rsidR="004A444A" w:rsidRPr="00754B06" w:rsidRDefault="004A444A" w:rsidP="0052336B">
      <w:pPr>
        <w:spacing w:after="0" w:line="240" w:lineRule="auto"/>
        <w:jc w:val="both"/>
        <w:rPr>
          <w:rFonts w:cs="Times New Roman"/>
          <w:b/>
          <w:bCs/>
          <w:sz w:val="22"/>
        </w:rPr>
      </w:pPr>
    </w:p>
    <w:p w14:paraId="35917388" w14:textId="73DF9194" w:rsidR="0052336B" w:rsidRPr="00754B06" w:rsidRDefault="00960B33" w:rsidP="0052336B">
      <w:pPr>
        <w:spacing w:after="0" w:line="240" w:lineRule="auto"/>
        <w:jc w:val="both"/>
        <w:rPr>
          <w:rFonts w:cs="Times New Roman"/>
          <w:b/>
          <w:bCs/>
          <w:sz w:val="22"/>
        </w:rPr>
      </w:pPr>
      <w:r w:rsidRPr="00754B06">
        <w:rPr>
          <w:rFonts w:cs="Times New Roman"/>
          <w:b/>
          <w:bCs/>
          <w:sz w:val="22"/>
        </w:rPr>
        <w:t>7</w:t>
      </w:r>
      <w:r w:rsidR="0052336B" w:rsidRPr="00754B06">
        <w:rPr>
          <w:rFonts w:cs="Times New Roman"/>
          <w:b/>
          <w:bCs/>
          <w:sz w:val="22"/>
        </w:rPr>
        <w:t xml:space="preserve">.1. </w:t>
      </w:r>
      <w:r w:rsidR="000408E2" w:rsidRPr="00754B06">
        <w:rPr>
          <w:rFonts w:cs="Times New Roman"/>
          <w:b/>
          <w:bCs/>
          <w:sz w:val="22"/>
        </w:rPr>
        <w:t>Director</w:t>
      </w:r>
      <w:r w:rsidR="0052336B" w:rsidRPr="00754B06">
        <w:rPr>
          <w:rFonts w:cs="Times New Roman"/>
          <w:b/>
          <w:bCs/>
          <w:sz w:val="22"/>
        </w:rPr>
        <w:t xml:space="preserve"> de </w:t>
      </w:r>
      <w:r w:rsidR="004A444A" w:rsidRPr="00754B06">
        <w:rPr>
          <w:rFonts w:cs="Times New Roman"/>
          <w:b/>
          <w:bCs/>
          <w:sz w:val="22"/>
        </w:rPr>
        <w:t>grant</w:t>
      </w:r>
      <w:r w:rsidR="008861E0" w:rsidRPr="00754B06">
        <w:rPr>
          <w:rFonts w:cs="Times New Roman"/>
          <w:b/>
          <w:bCs/>
          <w:sz w:val="22"/>
        </w:rPr>
        <w:t xml:space="preserve"> intern de cercetare</w:t>
      </w:r>
      <w:r w:rsidR="004A444A" w:rsidRPr="00754B06">
        <w:rPr>
          <w:rFonts w:cs="Times New Roman"/>
          <w:b/>
          <w:bCs/>
          <w:sz w:val="22"/>
        </w:rPr>
        <w:t>:</w:t>
      </w:r>
    </w:p>
    <w:p w14:paraId="2809F7C2" w14:textId="1452BEF1" w:rsidR="0052336B" w:rsidRPr="00754B06" w:rsidRDefault="00960B33" w:rsidP="00960B33">
      <w:pPr>
        <w:numPr>
          <w:ilvl w:val="0"/>
          <w:numId w:val="23"/>
        </w:num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sz w:val="22"/>
        </w:rPr>
        <w:t xml:space="preserve">publicațiile </w:t>
      </w:r>
      <w:r w:rsidR="000408E2" w:rsidRPr="00754B06">
        <w:rPr>
          <w:rFonts w:cs="Times New Roman"/>
          <w:sz w:val="22"/>
        </w:rPr>
        <w:t>directorului</w:t>
      </w:r>
      <w:r w:rsidRPr="00754B06">
        <w:rPr>
          <w:rFonts w:cs="Times New Roman"/>
          <w:sz w:val="22"/>
        </w:rPr>
        <w:t xml:space="preserve"> de </w:t>
      </w:r>
      <w:r w:rsidR="004A444A" w:rsidRPr="00754B06">
        <w:rPr>
          <w:rFonts w:cs="Times New Roman"/>
          <w:sz w:val="22"/>
        </w:rPr>
        <w:t>grant</w:t>
      </w:r>
      <w:r w:rsidR="00E367C9" w:rsidRPr="00754B06">
        <w:rPr>
          <w:rFonts w:cs="Times New Roman"/>
          <w:sz w:val="22"/>
        </w:rPr>
        <w:t xml:space="preserve"> intern de cercetare</w:t>
      </w:r>
      <w:r w:rsidRPr="00754B06">
        <w:rPr>
          <w:rFonts w:cs="Times New Roman"/>
          <w:sz w:val="22"/>
        </w:rPr>
        <w:t>;</w:t>
      </w:r>
    </w:p>
    <w:p w14:paraId="21728EAB" w14:textId="4365DB6E" w:rsidR="0052336B" w:rsidRPr="00754B06" w:rsidRDefault="00960B33" w:rsidP="00960B33">
      <w:pPr>
        <w:numPr>
          <w:ilvl w:val="0"/>
          <w:numId w:val="23"/>
        </w:num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sz w:val="22"/>
        </w:rPr>
        <w:t>participarea cu lucrări la sesiuni de comunicări științifice;</w:t>
      </w:r>
    </w:p>
    <w:p w14:paraId="42D7EAA5" w14:textId="1CA3625E" w:rsidR="0052336B" w:rsidRPr="00754B06" w:rsidRDefault="00960B33" w:rsidP="00960B33">
      <w:pPr>
        <w:numPr>
          <w:ilvl w:val="0"/>
          <w:numId w:val="23"/>
        </w:num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sz w:val="22"/>
        </w:rPr>
        <w:t>participarea la proiecte și contracte de cercetare naționale și/sau internaționale (se vor menționa titlul, tipul proiectului, numărul contractului, sursa de finanțare, perioada);</w:t>
      </w:r>
    </w:p>
    <w:p w14:paraId="7051A271" w14:textId="2C1D6BD6" w:rsidR="0052336B" w:rsidRPr="00754B06" w:rsidRDefault="00960B33" w:rsidP="00960B33">
      <w:pPr>
        <w:numPr>
          <w:ilvl w:val="0"/>
          <w:numId w:val="23"/>
        </w:num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sz w:val="22"/>
        </w:rPr>
        <w:t>premii naționale și internaționale acordate de asociații profesionale și instituții prestigioase ca rezultat al unui proces de evaluare ce poate fi demonstrat</w:t>
      </w:r>
      <w:r w:rsidR="0052336B" w:rsidRPr="00754B06">
        <w:rPr>
          <w:rFonts w:cs="Times New Roman"/>
          <w:sz w:val="22"/>
        </w:rPr>
        <w:t>.</w:t>
      </w:r>
    </w:p>
    <w:p w14:paraId="3014BDBE" w14:textId="77777777" w:rsidR="00960B33" w:rsidRPr="00754B06" w:rsidRDefault="00960B33" w:rsidP="0052336B">
      <w:pPr>
        <w:spacing w:after="0" w:line="240" w:lineRule="auto"/>
        <w:jc w:val="both"/>
        <w:rPr>
          <w:rFonts w:cs="Times New Roman"/>
          <w:b/>
          <w:bCs/>
          <w:sz w:val="22"/>
        </w:rPr>
      </w:pPr>
    </w:p>
    <w:p w14:paraId="06D1B57A" w14:textId="07A9CF27" w:rsidR="0052336B" w:rsidRPr="00754B06" w:rsidRDefault="00960B33" w:rsidP="0052336B">
      <w:p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b/>
          <w:bCs/>
          <w:sz w:val="22"/>
        </w:rPr>
        <w:t>7</w:t>
      </w:r>
      <w:r w:rsidR="0052336B" w:rsidRPr="00754B06">
        <w:rPr>
          <w:rFonts w:cs="Times New Roman"/>
          <w:b/>
          <w:bCs/>
          <w:sz w:val="22"/>
        </w:rPr>
        <w:t>.2. Echipa de cercetare</w:t>
      </w:r>
      <w:r w:rsidRPr="00754B06">
        <w:rPr>
          <w:rFonts w:cs="Times New Roman"/>
          <w:sz w:val="22"/>
        </w:rPr>
        <w:t>.</w:t>
      </w:r>
      <w:r w:rsidR="0052336B" w:rsidRPr="00754B06">
        <w:rPr>
          <w:rFonts w:cs="Times New Roman"/>
          <w:sz w:val="22"/>
        </w:rPr>
        <w:t xml:space="preserve"> Lista membrilor echipei de cercetare: maximum 6 membri, fără a include </w:t>
      </w:r>
      <w:r w:rsidR="000408E2" w:rsidRPr="00754B06">
        <w:rPr>
          <w:rFonts w:cs="Times New Roman"/>
          <w:sz w:val="22"/>
        </w:rPr>
        <w:t>director</w:t>
      </w:r>
      <w:r w:rsidRPr="00754B06">
        <w:rPr>
          <w:rFonts w:cs="Times New Roman"/>
          <w:sz w:val="22"/>
        </w:rPr>
        <w:t xml:space="preserve">ul </w:t>
      </w:r>
      <w:r w:rsidR="00E367C9" w:rsidRPr="00754B06">
        <w:rPr>
          <w:rFonts w:cs="Times New Roman"/>
          <w:sz w:val="22"/>
        </w:rPr>
        <w:t>grantului intern de cercetare.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964"/>
        <w:gridCol w:w="2406"/>
        <w:gridCol w:w="2406"/>
      </w:tblGrid>
      <w:tr w:rsidR="00960B33" w:rsidRPr="00754B06" w14:paraId="0FE5FEB2" w14:textId="77777777" w:rsidTr="00960B33">
        <w:trPr>
          <w:trHeight w:val="580"/>
        </w:trPr>
        <w:tc>
          <w:tcPr>
            <w:tcW w:w="846" w:type="dxa"/>
            <w:vAlign w:val="center"/>
          </w:tcPr>
          <w:p w14:paraId="14137362" w14:textId="747D2764" w:rsidR="00960B33" w:rsidRPr="00754B06" w:rsidRDefault="00960B33" w:rsidP="00960B3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Nr. crt.</w:t>
            </w:r>
          </w:p>
        </w:tc>
        <w:tc>
          <w:tcPr>
            <w:tcW w:w="3964" w:type="dxa"/>
            <w:vAlign w:val="center"/>
          </w:tcPr>
          <w:p w14:paraId="493E2428" w14:textId="3537EEBA" w:rsidR="00960B33" w:rsidRPr="00754B06" w:rsidRDefault="00960B33" w:rsidP="00960B3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Numele și prenumele</w:t>
            </w:r>
          </w:p>
        </w:tc>
        <w:tc>
          <w:tcPr>
            <w:tcW w:w="2406" w:type="dxa"/>
            <w:vAlign w:val="center"/>
          </w:tcPr>
          <w:p w14:paraId="6FFDFD27" w14:textId="183EF958" w:rsidR="00960B33" w:rsidRPr="00754B06" w:rsidRDefault="00960B33" w:rsidP="00960B3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Gradul didactic</w:t>
            </w:r>
          </w:p>
        </w:tc>
        <w:tc>
          <w:tcPr>
            <w:tcW w:w="2406" w:type="dxa"/>
            <w:vAlign w:val="center"/>
          </w:tcPr>
          <w:p w14:paraId="7DE5AD36" w14:textId="5B80CAEC" w:rsidR="00960B33" w:rsidRPr="00754B06" w:rsidRDefault="00960B33" w:rsidP="00960B33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754B06">
              <w:rPr>
                <w:rFonts w:cs="Times New Roman"/>
                <w:b/>
                <w:bCs/>
                <w:sz w:val="22"/>
              </w:rPr>
              <w:t>Doctor / Doctorand / Masterand / Student</w:t>
            </w:r>
          </w:p>
        </w:tc>
      </w:tr>
      <w:tr w:rsidR="00960B33" w:rsidRPr="00754B06" w14:paraId="71B56E75" w14:textId="77777777" w:rsidTr="00960B33">
        <w:trPr>
          <w:trHeight w:val="200"/>
        </w:trPr>
        <w:tc>
          <w:tcPr>
            <w:tcW w:w="846" w:type="dxa"/>
          </w:tcPr>
          <w:p w14:paraId="0568A7A4" w14:textId="1C3B3F88" w:rsidR="00960B33" w:rsidRPr="00754B06" w:rsidRDefault="00960B33" w:rsidP="00960B33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1.</w:t>
            </w:r>
          </w:p>
        </w:tc>
        <w:tc>
          <w:tcPr>
            <w:tcW w:w="3964" w:type="dxa"/>
          </w:tcPr>
          <w:p w14:paraId="1AF4022B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06" w:type="dxa"/>
          </w:tcPr>
          <w:p w14:paraId="1E03D8F5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06" w:type="dxa"/>
          </w:tcPr>
          <w:p w14:paraId="14A6DE5D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960B33" w:rsidRPr="00754B06" w14:paraId="53CC9D18" w14:textId="77777777" w:rsidTr="00960B33">
        <w:trPr>
          <w:trHeight w:val="200"/>
        </w:trPr>
        <w:tc>
          <w:tcPr>
            <w:tcW w:w="846" w:type="dxa"/>
          </w:tcPr>
          <w:p w14:paraId="18297112" w14:textId="32EBE098" w:rsidR="00960B33" w:rsidRPr="00754B06" w:rsidRDefault="00960B33" w:rsidP="00960B33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2.</w:t>
            </w:r>
          </w:p>
        </w:tc>
        <w:tc>
          <w:tcPr>
            <w:tcW w:w="3964" w:type="dxa"/>
          </w:tcPr>
          <w:p w14:paraId="08E36E00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06" w:type="dxa"/>
          </w:tcPr>
          <w:p w14:paraId="17FF9ACB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06" w:type="dxa"/>
          </w:tcPr>
          <w:p w14:paraId="43E21857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960B33" w:rsidRPr="00754B06" w14:paraId="4AB03DF4" w14:textId="77777777" w:rsidTr="00960B33">
        <w:trPr>
          <w:trHeight w:val="200"/>
        </w:trPr>
        <w:tc>
          <w:tcPr>
            <w:tcW w:w="846" w:type="dxa"/>
          </w:tcPr>
          <w:p w14:paraId="747BBF60" w14:textId="7C911B20" w:rsidR="00960B33" w:rsidRPr="00754B06" w:rsidRDefault="00960B33" w:rsidP="00960B33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3.</w:t>
            </w:r>
          </w:p>
        </w:tc>
        <w:tc>
          <w:tcPr>
            <w:tcW w:w="3964" w:type="dxa"/>
          </w:tcPr>
          <w:p w14:paraId="4A69A9FB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06" w:type="dxa"/>
          </w:tcPr>
          <w:p w14:paraId="52AACF6F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06" w:type="dxa"/>
          </w:tcPr>
          <w:p w14:paraId="7DE4B993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960B33" w:rsidRPr="00754B06" w14:paraId="79E23AB6" w14:textId="77777777" w:rsidTr="00960B33">
        <w:trPr>
          <w:trHeight w:val="200"/>
        </w:trPr>
        <w:tc>
          <w:tcPr>
            <w:tcW w:w="846" w:type="dxa"/>
          </w:tcPr>
          <w:p w14:paraId="19317030" w14:textId="2504F268" w:rsidR="00960B33" w:rsidRPr="00754B06" w:rsidRDefault="00960B33" w:rsidP="00960B33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4.</w:t>
            </w:r>
          </w:p>
        </w:tc>
        <w:tc>
          <w:tcPr>
            <w:tcW w:w="3964" w:type="dxa"/>
          </w:tcPr>
          <w:p w14:paraId="18A9A912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06" w:type="dxa"/>
          </w:tcPr>
          <w:p w14:paraId="3FC7E3E4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06" w:type="dxa"/>
          </w:tcPr>
          <w:p w14:paraId="727E7F30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960B33" w:rsidRPr="00754B06" w14:paraId="6FB1699D" w14:textId="77777777" w:rsidTr="00960B33">
        <w:trPr>
          <w:trHeight w:val="200"/>
        </w:trPr>
        <w:tc>
          <w:tcPr>
            <w:tcW w:w="846" w:type="dxa"/>
          </w:tcPr>
          <w:p w14:paraId="3384C49D" w14:textId="711D6A57" w:rsidR="00960B33" w:rsidRPr="00754B06" w:rsidRDefault="00960B33" w:rsidP="00960B33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5.</w:t>
            </w:r>
          </w:p>
        </w:tc>
        <w:tc>
          <w:tcPr>
            <w:tcW w:w="3964" w:type="dxa"/>
          </w:tcPr>
          <w:p w14:paraId="07778B23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06" w:type="dxa"/>
          </w:tcPr>
          <w:p w14:paraId="102177DD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06" w:type="dxa"/>
          </w:tcPr>
          <w:p w14:paraId="6F000AF6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960B33" w:rsidRPr="00754B06" w14:paraId="3786C030" w14:textId="77777777" w:rsidTr="00960B33">
        <w:trPr>
          <w:trHeight w:val="200"/>
        </w:trPr>
        <w:tc>
          <w:tcPr>
            <w:tcW w:w="846" w:type="dxa"/>
          </w:tcPr>
          <w:p w14:paraId="191DB286" w14:textId="69B9AAEA" w:rsidR="00960B33" w:rsidRPr="00754B06" w:rsidRDefault="00960B33" w:rsidP="00960B33">
            <w:pPr>
              <w:jc w:val="center"/>
              <w:rPr>
                <w:rFonts w:cs="Times New Roman"/>
                <w:sz w:val="22"/>
              </w:rPr>
            </w:pPr>
            <w:r w:rsidRPr="00754B06">
              <w:rPr>
                <w:rFonts w:cs="Times New Roman"/>
                <w:sz w:val="22"/>
              </w:rPr>
              <w:t>6.</w:t>
            </w:r>
          </w:p>
        </w:tc>
        <w:tc>
          <w:tcPr>
            <w:tcW w:w="3964" w:type="dxa"/>
          </w:tcPr>
          <w:p w14:paraId="23568D6E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06" w:type="dxa"/>
          </w:tcPr>
          <w:p w14:paraId="4A7C8B21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  <w:tc>
          <w:tcPr>
            <w:tcW w:w="2406" w:type="dxa"/>
          </w:tcPr>
          <w:p w14:paraId="26F2467C" w14:textId="77777777" w:rsidR="00960B33" w:rsidRPr="00754B06" w:rsidRDefault="00960B33" w:rsidP="0052336B">
            <w:pPr>
              <w:jc w:val="both"/>
              <w:rPr>
                <w:rFonts w:cs="Times New Roman"/>
                <w:sz w:val="22"/>
              </w:rPr>
            </w:pPr>
          </w:p>
        </w:tc>
      </w:tr>
    </w:tbl>
    <w:p w14:paraId="1152D7F4" w14:textId="77777777" w:rsidR="00275DB5" w:rsidRPr="00754B06" w:rsidRDefault="00275DB5" w:rsidP="004107E7">
      <w:pPr>
        <w:spacing w:after="0" w:line="240" w:lineRule="auto"/>
        <w:jc w:val="both"/>
        <w:rPr>
          <w:rFonts w:cs="Times New Roman"/>
          <w:sz w:val="22"/>
        </w:rPr>
      </w:pPr>
    </w:p>
    <w:p w14:paraId="6872CB71" w14:textId="2406C4DF" w:rsidR="00960B33" w:rsidRPr="00754B06" w:rsidRDefault="00960B33" w:rsidP="00960B33">
      <w:pPr>
        <w:spacing w:after="0" w:line="240" w:lineRule="auto"/>
        <w:ind w:firstLine="720"/>
        <w:jc w:val="both"/>
        <w:rPr>
          <w:rFonts w:cs="Times New Roman"/>
          <w:sz w:val="22"/>
        </w:rPr>
      </w:pPr>
      <w:r w:rsidRPr="00754B06">
        <w:rPr>
          <w:rFonts w:cs="Times New Roman"/>
          <w:sz w:val="22"/>
        </w:rPr>
        <w:t>Membrii echipei de cercetare:</w:t>
      </w:r>
    </w:p>
    <w:p w14:paraId="16F3918F" w14:textId="17BE78BF" w:rsidR="00960B33" w:rsidRPr="00754B06" w:rsidRDefault="00960B33" w:rsidP="00960B33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sz w:val="22"/>
        </w:rPr>
        <w:t>expertiza anterioară a fiecărui membru al echipei în domeniul subiectului de cercetare propus;</w:t>
      </w:r>
    </w:p>
    <w:p w14:paraId="1923D6D2" w14:textId="6672A99B" w:rsidR="00960B33" w:rsidRPr="00754B06" w:rsidRDefault="00960B33" w:rsidP="00960B33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sz w:val="22"/>
        </w:rPr>
        <w:t>diseminarea rezultatelor semnificative obținute în domeniul subiectului de cercetare propus în ultimii 5 ani  - publicații, brevete, participarea la conferințe;</w:t>
      </w:r>
    </w:p>
    <w:p w14:paraId="0EF4EECA" w14:textId="68894C30" w:rsidR="00960B33" w:rsidRPr="00754B06" w:rsidRDefault="00960B33" w:rsidP="00960B33">
      <w:pPr>
        <w:numPr>
          <w:ilvl w:val="0"/>
          <w:numId w:val="25"/>
        </w:numPr>
        <w:spacing w:after="0" w:line="240" w:lineRule="auto"/>
        <w:jc w:val="both"/>
        <w:rPr>
          <w:rFonts w:cs="Times New Roman"/>
          <w:sz w:val="22"/>
        </w:rPr>
      </w:pPr>
      <w:r w:rsidRPr="00754B06">
        <w:rPr>
          <w:rFonts w:cs="Times New Roman"/>
          <w:sz w:val="22"/>
        </w:rPr>
        <w:t>proiectele obținute de membrii echipei  - titlul, tipul proiectului, numărul contractului, precum și rolul acestora (</w:t>
      </w:r>
      <w:r w:rsidR="000408E2" w:rsidRPr="00754B06">
        <w:rPr>
          <w:rFonts w:cs="Times New Roman"/>
          <w:sz w:val="22"/>
        </w:rPr>
        <w:t>director</w:t>
      </w:r>
      <w:r w:rsidRPr="00754B06">
        <w:rPr>
          <w:rFonts w:cs="Times New Roman"/>
          <w:sz w:val="22"/>
        </w:rPr>
        <w:t>/responsabil/membru), sursa de finanțare, perioada.</w:t>
      </w:r>
    </w:p>
    <w:p w14:paraId="4A8F21AE" w14:textId="77777777" w:rsidR="002A4FD3" w:rsidRPr="00754B06" w:rsidRDefault="002A4FD3" w:rsidP="002A4FD3">
      <w:pPr>
        <w:spacing w:after="0" w:line="240" w:lineRule="auto"/>
        <w:ind w:left="720"/>
        <w:jc w:val="both"/>
        <w:rPr>
          <w:rFonts w:cs="Times New Roman"/>
          <w:sz w:val="22"/>
        </w:rPr>
      </w:pPr>
    </w:p>
    <w:p w14:paraId="1DF2094C" w14:textId="77777777" w:rsidR="002A4FD3" w:rsidRPr="00754B06" w:rsidRDefault="002A4FD3" w:rsidP="002A4FD3">
      <w:pPr>
        <w:spacing w:after="0" w:line="240" w:lineRule="auto"/>
        <w:ind w:left="720"/>
        <w:jc w:val="both"/>
        <w:rPr>
          <w:rFonts w:cs="Times New Roman"/>
          <w:sz w:val="22"/>
        </w:rPr>
      </w:pPr>
    </w:p>
    <w:p w14:paraId="2C4D3561" w14:textId="77777777" w:rsidR="00B777C2" w:rsidRPr="00754B06" w:rsidRDefault="00B777C2" w:rsidP="00576F22">
      <w:pPr>
        <w:tabs>
          <w:tab w:val="left" w:pos="6270"/>
        </w:tabs>
        <w:spacing w:after="0" w:line="240" w:lineRule="auto"/>
        <w:rPr>
          <w:rFonts w:cs="Times New Roman"/>
          <w:sz w:val="20"/>
          <w:szCs w:val="20"/>
        </w:rPr>
      </w:pPr>
    </w:p>
    <w:sectPr w:rsidR="00B777C2" w:rsidRPr="00754B06" w:rsidSect="00B1491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14" w:right="1134" w:bottom="181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8A714" w14:textId="77777777" w:rsidR="00755D5C" w:rsidRPr="00A36721" w:rsidRDefault="00755D5C" w:rsidP="006D6BD4">
      <w:pPr>
        <w:spacing w:after="0" w:line="240" w:lineRule="auto"/>
      </w:pPr>
      <w:r w:rsidRPr="00A36721">
        <w:separator/>
      </w:r>
    </w:p>
  </w:endnote>
  <w:endnote w:type="continuationSeparator" w:id="0">
    <w:p w14:paraId="4312EA6D" w14:textId="77777777" w:rsidR="00755D5C" w:rsidRPr="00A36721" w:rsidRDefault="00755D5C" w:rsidP="006D6BD4">
      <w:pPr>
        <w:spacing w:after="0" w:line="240" w:lineRule="auto"/>
      </w:pPr>
      <w:r w:rsidRPr="00A3672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72DDE" w14:textId="45075ECE" w:rsidR="00003579" w:rsidRPr="00A36721" w:rsidRDefault="00003579" w:rsidP="00FE0110">
    <w:pPr>
      <w:pStyle w:val="NoSpacing"/>
      <w:rPr>
        <w:noProof w:val="0"/>
        <w:color w:val="071320" w:themeColor="text2" w:themeShade="80"/>
      </w:rPr>
    </w:pPr>
    <w:r w:rsidRPr="00A36721">
      <w:rPr>
        <w:lang w:val="en-US"/>
      </w:rPr>
      <w:drawing>
        <wp:anchor distT="0" distB="0" distL="114300" distR="114300" simplePos="0" relativeHeight="251657215" behindDoc="0" locked="0" layoutInCell="1" allowOverlap="1" wp14:anchorId="3B745075" wp14:editId="5427B8F1">
          <wp:simplePos x="0" y="0"/>
          <wp:positionH relativeFrom="page">
            <wp:posOffset>2006</wp:posOffset>
          </wp:positionH>
          <wp:positionV relativeFrom="paragraph">
            <wp:posOffset>-135255</wp:posOffset>
          </wp:positionV>
          <wp:extent cx="7287692" cy="999490"/>
          <wp:effectExtent l="0" t="0" r="8890" b="0"/>
          <wp:wrapNone/>
          <wp:docPr id="9428074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8074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7692" cy="999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6721">
      <w:rPr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F1841" wp14:editId="46CCD349">
              <wp:simplePos x="0" y="0"/>
              <wp:positionH relativeFrom="margin">
                <wp:posOffset>5068917</wp:posOffset>
              </wp:positionH>
              <wp:positionV relativeFrom="paragraph">
                <wp:posOffset>144780</wp:posOffset>
              </wp:positionV>
              <wp:extent cx="853368" cy="284671"/>
              <wp:effectExtent l="0" t="0" r="0" b="1270"/>
              <wp:wrapNone/>
              <wp:docPr id="13902180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68" cy="28467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2D8030" w14:textId="766BE172" w:rsidR="00003579" w:rsidRPr="00A36721" w:rsidRDefault="00003579" w:rsidP="00FE0110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noProof w:val="0"/>
                              <w:color w:val="071320" w:themeColor="text2" w:themeShade="80"/>
                              <w:sz w:val="18"/>
                              <w:szCs w:val="18"/>
                            </w:rPr>
                          </w:pP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sz w:val="18"/>
                              <w:szCs w:val="18"/>
                            </w:rPr>
                            <w:t xml:space="preserve">Pagina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t xml:space="preserve"> |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NUMPAGES  \* Arabic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AFAC37C" w14:textId="77777777" w:rsidR="00003579" w:rsidRPr="00A36721" w:rsidRDefault="00003579" w:rsidP="00FE0110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F1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.15pt;margin-top:11.4pt;width:67.2pt;height:22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0tFgIAACs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" filled="f" stroked="f" strokeweight=".5pt">
              <v:textbox>
                <w:txbxContent>
                  <w:p w14:paraId="392D8030" w14:textId="766BE172" w:rsidR="00003579" w:rsidRPr="00A36721" w:rsidRDefault="00003579" w:rsidP="00FE0110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noProof w:val="0"/>
                        <w:color w:val="071320" w:themeColor="text2" w:themeShade="80"/>
                        <w:sz w:val="18"/>
                        <w:szCs w:val="18"/>
                      </w:rPr>
                    </w:pPr>
                    <w:r w:rsidRPr="00A36721">
                      <w:rPr>
                        <w:rFonts w:ascii="Times New Roman" w:hAnsi="Times New Roman" w:cs="Times New Roman"/>
                        <w:noProof w:val="0"/>
                        <w:sz w:val="18"/>
                        <w:szCs w:val="18"/>
                      </w:rPr>
                      <w:t xml:space="preserve">Pagina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t xml:space="preserve"> |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NUMPAGES  \* Arabic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</w:p>
                  <w:p w14:paraId="2AFAC37C" w14:textId="77777777" w:rsidR="00003579" w:rsidRPr="00A36721" w:rsidRDefault="00003579" w:rsidP="00FE0110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36721">
      <w:rPr>
        <w:noProof w:val="0"/>
        <w:color w:val="071320" w:themeColor="text2" w:themeShade="80"/>
      </w:rPr>
      <w:t xml:space="preserve"> </w:t>
    </w:r>
  </w:p>
  <w:p w14:paraId="7A8E32ED" w14:textId="5FDA69E2" w:rsidR="00003579" w:rsidRPr="00A36721" w:rsidRDefault="00003579" w:rsidP="00FE0110">
    <w:pPr>
      <w:tabs>
        <w:tab w:val="center" w:pos="4550"/>
        <w:tab w:val="left" w:pos="5818"/>
      </w:tabs>
      <w:ind w:right="2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5434B" w14:textId="77777777" w:rsidR="00755D5C" w:rsidRPr="00A36721" w:rsidRDefault="00755D5C" w:rsidP="006D6BD4">
      <w:pPr>
        <w:spacing w:after="0" w:line="240" w:lineRule="auto"/>
      </w:pPr>
      <w:r w:rsidRPr="00A36721">
        <w:separator/>
      </w:r>
    </w:p>
  </w:footnote>
  <w:footnote w:type="continuationSeparator" w:id="0">
    <w:p w14:paraId="1757DAA7" w14:textId="77777777" w:rsidR="00755D5C" w:rsidRPr="00A36721" w:rsidRDefault="00755D5C" w:rsidP="006D6BD4">
      <w:pPr>
        <w:spacing w:after="0" w:line="240" w:lineRule="auto"/>
      </w:pPr>
      <w:r w:rsidRPr="00A3672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AB6F1" w14:textId="78996ACF" w:rsidR="00003579" w:rsidRPr="00A36721" w:rsidRDefault="00000000">
    <w:pPr>
      <w:pStyle w:val="Header"/>
    </w:pPr>
    <w:r>
      <w:pict w14:anchorId="10475F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7" o:spid="_x0000_s1027" type="#_x0000_t75" alt="" style="position:absolute;margin-left:0;margin-top:0;width:303.1pt;height:324.7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7DA1" w14:textId="20B1C363" w:rsidR="00003579" w:rsidRPr="00A36721" w:rsidRDefault="008861E0">
    <w:pPr>
      <w:pStyle w:val="Header"/>
    </w:pPr>
    <w:r>
      <w:rPr>
        <w:noProof/>
      </w:rPr>
      <w:drawing>
        <wp:inline distT="0" distB="0" distL="0" distR="0" wp14:anchorId="6601F7D6" wp14:editId="3C6B677E">
          <wp:extent cx="6246407" cy="531609"/>
          <wp:effectExtent l="0" t="0" r="2540" b="1905"/>
          <wp:docPr id="190238499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238499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6921" cy="536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pict w14:anchorId="7CEFB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8" o:spid="_x0000_s1026" type="#_x0000_t75" alt="" style="position:absolute;margin-left:0;margin-top:0;width:303.1pt;height:324.7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sset 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4C6A" w14:textId="4B4C6D38" w:rsidR="00003579" w:rsidRPr="00A36721" w:rsidRDefault="00000000">
    <w:pPr>
      <w:pStyle w:val="Header"/>
    </w:pPr>
    <w:r>
      <w:pict w14:anchorId="46BD5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6" o:spid="_x0000_s1025" type="#_x0000_t75" alt="" style="position:absolute;margin-left:0;margin-top:0;width:303.1pt;height:324.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CC3"/>
    <w:multiLevelType w:val="hybridMultilevel"/>
    <w:tmpl w:val="A4945DA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3AEC"/>
    <w:multiLevelType w:val="hybridMultilevel"/>
    <w:tmpl w:val="4142FD02"/>
    <w:lvl w:ilvl="0" w:tplc="CE0063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103E8"/>
    <w:multiLevelType w:val="hybridMultilevel"/>
    <w:tmpl w:val="CA14089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F6DAB"/>
    <w:multiLevelType w:val="hybridMultilevel"/>
    <w:tmpl w:val="D644A2F6"/>
    <w:lvl w:ilvl="0" w:tplc="3236A35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E512A"/>
    <w:multiLevelType w:val="hybridMultilevel"/>
    <w:tmpl w:val="53C2C5BE"/>
    <w:lvl w:ilvl="0" w:tplc="B218DC4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44375"/>
    <w:multiLevelType w:val="multilevel"/>
    <w:tmpl w:val="C8FAD80E"/>
    <w:lvl w:ilvl="0">
      <w:numFmt w:val="bullet"/>
      <w:lvlText w:val=""/>
      <w:lvlJc w:val="left"/>
      <w:pPr>
        <w:tabs>
          <w:tab w:val="num" w:pos="360"/>
        </w:tabs>
        <w:ind w:left="360" w:hanging="360"/>
      </w:pPr>
      <w:rPr>
        <w:rFonts w:ascii="Wingdings" w:eastAsia="SimSun" w:hAnsi="Wingdings" w:cs="Times New Roman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0565A"/>
    <w:multiLevelType w:val="multilevel"/>
    <w:tmpl w:val="1478C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38D3CA2"/>
    <w:multiLevelType w:val="hybridMultilevel"/>
    <w:tmpl w:val="44D03518"/>
    <w:lvl w:ilvl="0" w:tplc="2B2EDBC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4E7A"/>
    <w:multiLevelType w:val="hybridMultilevel"/>
    <w:tmpl w:val="1EF89A2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CE0"/>
    <w:multiLevelType w:val="hybridMultilevel"/>
    <w:tmpl w:val="E72867EE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0A2A"/>
    <w:multiLevelType w:val="hybridMultilevel"/>
    <w:tmpl w:val="9894CC1A"/>
    <w:lvl w:ilvl="0" w:tplc="A6188C82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787F05"/>
    <w:multiLevelType w:val="multilevel"/>
    <w:tmpl w:val="8586F9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BB0F9C"/>
    <w:multiLevelType w:val="hybridMultilevel"/>
    <w:tmpl w:val="91504180"/>
    <w:lvl w:ilvl="0" w:tplc="784C63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575BE3"/>
    <w:multiLevelType w:val="hybridMultilevel"/>
    <w:tmpl w:val="C520F63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E4178"/>
    <w:multiLevelType w:val="multilevel"/>
    <w:tmpl w:val="28303E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AF4588"/>
    <w:multiLevelType w:val="hybridMultilevel"/>
    <w:tmpl w:val="7BD071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C0BA4"/>
    <w:multiLevelType w:val="multilevel"/>
    <w:tmpl w:val="8C0A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225B75"/>
    <w:multiLevelType w:val="multilevel"/>
    <w:tmpl w:val="A0A21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840E6C"/>
    <w:multiLevelType w:val="hybridMultilevel"/>
    <w:tmpl w:val="08121656"/>
    <w:lvl w:ilvl="0" w:tplc="4D7ADA7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74E79"/>
    <w:multiLevelType w:val="hybridMultilevel"/>
    <w:tmpl w:val="6B143A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C044C"/>
    <w:multiLevelType w:val="hybridMultilevel"/>
    <w:tmpl w:val="FA96FC2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1F0045"/>
    <w:multiLevelType w:val="multilevel"/>
    <w:tmpl w:val="37FE86A8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327116"/>
    <w:multiLevelType w:val="hybridMultilevel"/>
    <w:tmpl w:val="4806918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62B24"/>
    <w:multiLevelType w:val="hybridMultilevel"/>
    <w:tmpl w:val="9BE40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41925"/>
    <w:multiLevelType w:val="hybridMultilevel"/>
    <w:tmpl w:val="94B8C854"/>
    <w:lvl w:ilvl="0" w:tplc="ADB8F9DA">
      <w:numFmt w:val="bullet"/>
      <w:lvlText w:val=""/>
      <w:lvlJc w:val="left"/>
      <w:pPr>
        <w:ind w:left="144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A07003"/>
    <w:multiLevelType w:val="hybridMultilevel"/>
    <w:tmpl w:val="F982740C"/>
    <w:lvl w:ilvl="0" w:tplc="90B0118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57EDD"/>
    <w:multiLevelType w:val="hybridMultilevel"/>
    <w:tmpl w:val="AB705240"/>
    <w:lvl w:ilvl="0" w:tplc="D8561518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40AF3"/>
    <w:multiLevelType w:val="hybridMultilevel"/>
    <w:tmpl w:val="8ACE8A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2908"/>
    <w:multiLevelType w:val="hybridMultilevel"/>
    <w:tmpl w:val="C00E512E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87F4E"/>
    <w:multiLevelType w:val="hybridMultilevel"/>
    <w:tmpl w:val="57BC3646"/>
    <w:lvl w:ilvl="0" w:tplc="8EE0CF8A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773636"/>
    <w:multiLevelType w:val="hybridMultilevel"/>
    <w:tmpl w:val="A7FABE3E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C7D38"/>
    <w:multiLevelType w:val="multilevel"/>
    <w:tmpl w:val="5A14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7D76DD"/>
    <w:multiLevelType w:val="hybridMultilevel"/>
    <w:tmpl w:val="9A702C84"/>
    <w:lvl w:ilvl="0" w:tplc="234EC00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152B7"/>
    <w:multiLevelType w:val="hybridMultilevel"/>
    <w:tmpl w:val="D99E370A"/>
    <w:lvl w:ilvl="0" w:tplc="DB3C0C9E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BD4988"/>
    <w:multiLevelType w:val="hybridMultilevel"/>
    <w:tmpl w:val="2CC04E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E574C"/>
    <w:multiLevelType w:val="multilevel"/>
    <w:tmpl w:val="8490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BE4B82"/>
    <w:multiLevelType w:val="hybridMultilevel"/>
    <w:tmpl w:val="51BE544A"/>
    <w:lvl w:ilvl="0" w:tplc="FF54E46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D5950"/>
    <w:multiLevelType w:val="hybridMultilevel"/>
    <w:tmpl w:val="0FCC87D6"/>
    <w:lvl w:ilvl="0" w:tplc="BBBEEFE6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C748B7"/>
    <w:multiLevelType w:val="hybridMultilevel"/>
    <w:tmpl w:val="CCAA38EA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074B2"/>
    <w:multiLevelType w:val="hybridMultilevel"/>
    <w:tmpl w:val="3BE2CDEC"/>
    <w:lvl w:ilvl="0" w:tplc="53D45D5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837227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215E99" w:themeColor="text2" w:themeTint="BF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52C45"/>
    <w:multiLevelType w:val="hybridMultilevel"/>
    <w:tmpl w:val="07080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E79E4"/>
    <w:multiLevelType w:val="multilevel"/>
    <w:tmpl w:val="56D0061A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6E3635"/>
    <w:multiLevelType w:val="hybridMultilevel"/>
    <w:tmpl w:val="0F4644E4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D7BED"/>
    <w:multiLevelType w:val="hybridMultilevel"/>
    <w:tmpl w:val="AB8E0B90"/>
    <w:lvl w:ilvl="0" w:tplc="E7263BE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D5662BC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870829">
    <w:abstractNumId w:val="23"/>
  </w:num>
  <w:num w:numId="2" w16cid:durableId="936258151">
    <w:abstractNumId w:val="40"/>
  </w:num>
  <w:num w:numId="3" w16cid:durableId="308632167">
    <w:abstractNumId w:val="34"/>
  </w:num>
  <w:num w:numId="4" w16cid:durableId="1331132564">
    <w:abstractNumId w:val="26"/>
  </w:num>
  <w:num w:numId="5" w16cid:durableId="1829395814">
    <w:abstractNumId w:val="28"/>
  </w:num>
  <w:num w:numId="6" w16cid:durableId="1685130902">
    <w:abstractNumId w:val="43"/>
  </w:num>
  <w:num w:numId="7" w16cid:durableId="1959412714">
    <w:abstractNumId w:val="6"/>
  </w:num>
  <w:num w:numId="8" w16cid:durableId="108667532">
    <w:abstractNumId w:val="3"/>
  </w:num>
  <w:num w:numId="9" w16cid:durableId="693188375">
    <w:abstractNumId w:val="7"/>
  </w:num>
  <w:num w:numId="10" w16cid:durableId="2005931539">
    <w:abstractNumId w:val="36"/>
  </w:num>
  <w:num w:numId="11" w16cid:durableId="480661901">
    <w:abstractNumId w:val="25"/>
  </w:num>
  <w:num w:numId="12" w16cid:durableId="126514483">
    <w:abstractNumId w:val="39"/>
  </w:num>
  <w:num w:numId="13" w16cid:durableId="632488128">
    <w:abstractNumId w:val="37"/>
  </w:num>
  <w:num w:numId="14" w16cid:durableId="40986359">
    <w:abstractNumId w:val="42"/>
  </w:num>
  <w:num w:numId="15" w16cid:durableId="1188525892">
    <w:abstractNumId w:val="4"/>
  </w:num>
  <w:num w:numId="16" w16cid:durableId="1591502789">
    <w:abstractNumId w:val="18"/>
  </w:num>
  <w:num w:numId="17" w16cid:durableId="1785611438">
    <w:abstractNumId w:val="20"/>
  </w:num>
  <w:num w:numId="18" w16cid:durableId="1840998730">
    <w:abstractNumId w:val="30"/>
  </w:num>
  <w:num w:numId="19" w16cid:durableId="1856455388">
    <w:abstractNumId w:val="32"/>
  </w:num>
  <w:num w:numId="20" w16cid:durableId="2143688148">
    <w:abstractNumId w:val="11"/>
  </w:num>
  <w:num w:numId="21" w16cid:durableId="1030491185">
    <w:abstractNumId w:val="17"/>
  </w:num>
  <w:num w:numId="22" w16cid:durableId="1914928317">
    <w:abstractNumId w:val="35"/>
  </w:num>
  <w:num w:numId="23" w16cid:durableId="2034066812">
    <w:abstractNumId w:val="41"/>
  </w:num>
  <w:num w:numId="24" w16cid:durableId="1142380708">
    <w:abstractNumId w:val="16"/>
  </w:num>
  <w:num w:numId="25" w16cid:durableId="1124426102">
    <w:abstractNumId w:val="21"/>
  </w:num>
  <w:num w:numId="26" w16cid:durableId="759764563">
    <w:abstractNumId w:val="38"/>
  </w:num>
  <w:num w:numId="27" w16cid:durableId="1907492675">
    <w:abstractNumId w:val="31"/>
  </w:num>
  <w:num w:numId="28" w16cid:durableId="12346113">
    <w:abstractNumId w:val="5"/>
  </w:num>
  <w:num w:numId="29" w16cid:durableId="1330593752">
    <w:abstractNumId w:val="33"/>
  </w:num>
  <w:num w:numId="30" w16cid:durableId="515191429">
    <w:abstractNumId w:val="10"/>
  </w:num>
  <w:num w:numId="31" w16cid:durableId="846024369">
    <w:abstractNumId w:val="29"/>
  </w:num>
  <w:num w:numId="32" w16cid:durableId="328335710">
    <w:abstractNumId w:val="14"/>
  </w:num>
  <w:num w:numId="33" w16cid:durableId="911935382">
    <w:abstractNumId w:val="8"/>
  </w:num>
  <w:num w:numId="34" w16cid:durableId="1405835838">
    <w:abstractNumId w:val="27"/>
  </w:num>
  <w:num w:numId="35" w16cid:durableId="248540412">
    <w:abstractNumId w:val="2"/>
  </w:num>
  <w:num w:numId="36" w16cid:durableId="1849637193">
    <w:abstractNumId w:val="13"/>
  </w:num>
  <w:num w:numId="37" w16cid:durableId="828399046">
    <w:abstractNumId w:val="22"/>
  </w:num>
  <w:num w:numId="38" w16cid:durableId="1034699052">
    <w:abstractNumId w:val="1"/>
  </w:num>
  <w:num w:numId="39" w16cid:durableId="20135427">
    <w:abstractNumId w:val="12"/>
  </w:num>
  <w:num w:numId="40" w16cid:durableId="572273544">
    <w:abstractNumId w:val="9"/>
  </w:num>
  <w:num w:numId="41" w16cid:durableId="552547287">
    <w:abstractNumId w:val="0"/>
  </w:num>
  <w:num w:numId="42" w16cid:durableId="1310280176">
    <w:abstractNumId w:val="19"/>
  </w:num>
  <w:num w:numId="43" w16cid:durableId="1274290303">
    <w:abstractNumId w:val="24"/>
  </w:num>
  <w:num w:numId="44" w16cid:durableId="2027899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D4"/>
    <w:rsid w:val="00003579"/>
    <w:rsid w:val="00003CBF"/>
    <w:rsid w:val="00003FF6"/>
    <w:rsid w:val="0001350F"/>
    <w:rsid w:val="00016CB3"/>
    <w:rsid w:val="00022447"/>
    <w:rsid w:val="000237E1"/>
    <w:rsid w:val="00023CBD"/>
    <w:rsid w:val="000257C0"/>
    <w:rsid w:val="00036131"/>
    <w:rsid w:val="000408E2"/>
    <w:rsid w:val="000423FA"/>
    <w:rsid w:val="00055130"/>
    <w:rsid w:val="00070C1D"/>
    <w:rsid w:val="000746EA"/>
    <w:rsid w:val="000769F9"/>
    <w:rsid w:val="0008442B"/>
    <w:rsid w:val="000876BD"/>
    <w:rsid w:val="000926CE"/>
    <w:rsid w:val="0009280D"/>
    <w:rsid w:val="000A04E8"/>
    <w:rsid w:val="000C0845"/>
    <w:rsid w:val="000C46D1"/>
    <w:rsid w:val="000C555E"/>
    <w:rsid w:val="000E06F8"/>
    <w:rsid w:val="000E24F8"/>
    <w:rsid w:val="000F170B"/>
    <w:rsid w:val="000F4302"/>
    <w:rsid w:val="00102663"/>
    <w:rsid w:val="00103E75"/>
    <w:rsid w:val="00107940"/>
    <w:rsid w:val="00115722"/>
    <w:rsid w:val="001216AA"/>
    <w:rsid w:val="00124C74"/>
    <w:rsid w:val="00131EF9"/>
    <w:rsid w:val="001342BA"/>
    <w:rsid w:val="0013520C"/>
    <w:rsid w:val="00140235"/>
    <w:rsid w:val="0014493F"/>
    <w:rsid w:val="0014766E"/>
    <w:rsid w:val="00150A7D"/>
    <w:rsid w:val="0015720C"/>
    <w:rsid w:val="00173C8F"/>
    <w:rsid w:val="001810E0"/>
    <w:rsid w:val="00184200"/>
    <w:rsid w:val="00184487"/>
    <w:rsid w:val="0018692C"/>
    <w:rsid w:val="00197851"/>
    <w:rsid w:val="001A3AD7"/>
    <w:rsid w:val="001B701A"/>
    <w:rsid w:val="001D6223"/>
    <w:rsid w:val="001F0746"/>
    <w:rsid w:val="00216BDC"/>
    <w:rsid w:val="0022537C"/>
    <w:rsid w:val="00230535"/>
    <w:rsid w:val="00232F34"/>
    <w:rsid w:val="0023612F"/>
    <w:rsid w:val="002437F0"/>
    <w:rsid w:val="00253EF0"/>
    <w:rsid w:val="0025653A"/>
    <w:rsid w:val="00267EC5"/>
    <w:rsid w:val="00270A5F"/>
    <w:rsid w:val="00272533"/>
    <w:rsid w:val="00272C73"/>
    <w:rsid w:val="0027483C"/>
    <w:rsid w:val="00275DB5"/>
    <w:rsid w:val="00276070"/>
    <w:rsid w:val="0028358A"/>
    <w:rsid w:val="00293E1A"/>
    <w:rsid w:val="002941F6"/>
    <w:rsid w:val="002A4FD3"/>
    <w:rsid w:val="002A6EF9"/>
    <w:rsid w:val="002B0922"/>
    <w:rsid w:val="002D2D7E"/>
    <w:rsid w:val="002E2558"/>
    <w:rsid w:val="002E4B6A"/>
    <w:rsid w:val="002E5AA3"/>
    <w:rsid w:val="002F3066"/>
    <w:rsid w:val="003025B2"/>
    <w:rsid w:val="003044C7"/>
    <w:rsid w:val="0031146A"/>
    <w:rsid w:val="003133BF"/>
    <w:rsid w:val="0031356C"/>
    <w:rsid w:val="00322BCA"/>
    <w:rsid w:val="003261B9"/>
    <w:rsid w:val="0033307C"/>
    <w:rsid w:val="00334E6D"/>
    <w:rsid w:val="003369C9"/>
    <w:rsid w:val="00336B37"/>
    <w:rsid w:val="00366350"/>
    <w:rsid w:val="00367E65"/>
    <w:rsid w:val="00380EE9"/>
    <w:rsid w:val="003816DA"/>
    <w:rsid w:val="00391A1B"/>
    <w:rsid w:val="00396BF1"/>
    <w:rsid w:val="003A31DC"/>
    <w:rsid w:val="003A36E6"/>
    <w:rsid w:val="003A44A6"/>
    <w:rsid w:val="003B7CC6"/>
    <w:rsid w:val="003C5BE1"/>
    <w:rsid w:val="003C69F6"/>
    <w:rsid w:val="003C74B5"/>
    <w:rsid w:val="003D0D8C"/>
    <w:rsid w:val="003D2102"/>
    <w:rsid w:val="003D2DF6"/>
    <w:rsid w:val="003E485F"/>
    <w:rsid w:val="003E49A3"/>
    <w:rsid w:val="003E771C"/>
    <w:rsid w:val="003F2352"/>
    <w:rsid w:val="003F2E53"/>
    <w:rsid w:val="00403D4D"/>
    <w:rsid w:val="004107E7"/>
    <w:rsid w:val="004127A8"/>
    <w:rsid w:val="00416357"/>
    <w:rsid w:val="00430341"/>
    <w:rsid w:val="0043665F"/>
    <w:rsid w:val="00437273"/>
    <w:rsid w:val="00445E83"/>
    <w:rsid w:val="00446039"/>
    <w:rsid w:val="00446DAC"/>
    <w:rsid w:val="00447C88"/>
    <w:rsid w:val="0045773D"/>
    <w:rsid w:val="00462EA3"/>
    <w:rsid w:val="00465776"/>
    <w:rsid w:val="00473093"/>
    <w:rsid w:val="004A415F"/>
    <w:rsid w:val="004A444A"/>
    <w:rsid w:val="004A72CC"/>
    <w:rsid w:val="004B4CFD"/>
    <w:rsid w:val="004B5C12"/>
    <w:rsid w:val="004B6A30"/>
    <w:rsid w:val="004C32D8"/>
    <w:rsid w:val="004D27E1"/>
    <w:rsid w:val="004E1FB7"/>
    <w:rsid w:val="00501001"/>
    <w:rsid w:val="005032C0"/>
    <w:rsid w:val="00503B42"/>
    <w:rsid w:val="00517C96"/>
    <w:rsid w:val="00517EC6"/>
    <w:rsid w:val="0052336B"/>
    <w:rsid w:val="00523904"/>
    <w:rsid w:val="00533B14"/>
    <w:rsid w:val="005349EC"/>
    <w:rsid w:val="005529A7"/>
    <w:rsid w:val="00556751"/>
    <w:rsid w:val="00573FBC"/>
    <w:rsid w:val="00576F22"/>
    <w:rsid w:val="00593FFC"/>
    <w:rsid w:val="005B5502"/>
    <w:rsid w:val="005C2E72"/>
    <w:rsid w:val="005C32A6"/>
    <w:rsid w:val="005C5A4C"/>
    <w:rsid w:val="005D0235"/>
    <w:rsid w:val="005D3152"/>
    <w:rsid w:val="005E4A10"/>
    <w:rsid w:val="005E694E"/>
    <w:rsid w:val="005F1213"/>
    <w:rsid w:val="00613D27"/>
    <w:rsid w:val="006146B5"/>
    <w:rsid w:val="00626AE7"/>
    <w:rsid w:val="006374AC"/>
    <w:rsid w:val="00640193"/>
    <w:rsid w:val="0064387C"/>
    <w:rsid w:val="006524C1"/>
    <w:rsid w:val="00653073"/>
    <w:rsid w:val="006605A2"/>
    <w:rsid w:val="00674AC0"/>
    <w:rsid w:val="006810BC"/>
    <w:rsid w:val="006951B4"/>
    <w:rsid w:val="006A04A0"/>
    <w:rsid w:val="006B67DA"/>
    <w:rsid w:val="006C0C5F"/>
    <w:rsid w:val="006C32F0"/>
    <w:rsid w:val="006C3463"/>
    <w:rsid w:val="006C5CF7"/>
    <w:rsid w:val="006C6F43"/>
    <w:rsid w:val="006C7A17"/>
    <w:rsid w:val="006D06AC"/>
    <w:rsid w:val="006D3F33"/>
    <w:rsid w:val="006D5179"/>
    <w:rsid w:val="006D5708"/>
    <w:rsid w:val="006D6BD4"/>
    <w:rsid w:val="006E26BD"/>
    <w:rsid w:val="006E3761"/>
    <w:rsid w:val="006F0194"/>
    <w:rsid w:val="006F21F5"/>
    <w:rsid w:val="006F417C"/>
    <w:rsid w:val="0070797A"/>
    <w:rsid w:val="007146B2"/>
    <w:rsid w:val="00714952"/>
    <w:rsid w:val="00721A5D"/>
    <w:rsid w:val="007227B0"/>
    <w:rsid w:val="00724ECA"/>
    <w:rsid w:val="00725C31"/>
    <w:rsid w:val="0072700B"/>
    <w:rsid w:val="0073141A"/>
    <w:rsid w:val="0073421E"/>
    <w:rsid w:val="00736453"/>
    <w:rsid w:val="00740B9D"/>
    <w:rsid w:val="00740D21"/>
    <w:rsid w:val="00741168"/>
    <w:rsid w:val="00743161"/>
    <w:rsid w:val="00754B06"/>
    <w:rsid w:val="00755D5C"/>
    <w:rsid w:val="00755F53"/>
    <w:rsid w:val="007616E7"/>
    <w:rsid w:val="00767572"/>
    <w:rsid w:val="007705C7"/>
    <w:rsid w:val="0078447C"/>
    <w:rsid w:val="007A4E7B"/>
    <w:rsid w:val="007C6066"/>
    <w:rsid w:val="007D5C57"/>
    <w:rsid w:val="007D7309"/>
    <w:rsid w:val="007E1D68"/>
    <w:rsid w:val="007E4EEA"/>
    <w:rsid w:val="007E64FE"/>
    <w:rsid w:val="0080293A"/>
    <w:rsid w:val="00813CB7"/>
    <w:rsid w:val="008171DA"/>
    <w:rsid w:val="008245AB"/>
    <w:rsid w:val="0082468D"/>
    <w:rsid w:val="00840330"/>
    <w:rsid w:val="00840819"/>
    <w:rsid w:val="008455E9"/>
    <w:rsid w:val="00845E7B"/>
    <w:rsid w:val="008562FB"/>
    <w:rsid w:val="00856D99"/>
    <w:rsid w:val="00857966"/>
    <w:rsid w:val="008861E0"/>
    <w:rsid w:val="008A19A6"/>
    <w:rsid w:val="008A5A1E"/>
    <w:rsid w:val="008B1788"/>
    <w:rsid w:val="008C29A4"/>
    <w:rsid w:val="008D6EC2"/>
    <w:rsid w:val="008E24DA"/>
    <w:rsid w:val="008E7DA3"/>
    <w:rsid w:val="008F6046"/>
    <w:rsid w:val="008F61BA"/>
    <w:rsid w:val="008F7695"/>
    <w:rsid w:val="00907E0A"/>
    <w:rsid w:val="00916EB0"/>
    <w:rsid w:val="0091785C"/>
    <w:rsid w:val="009179E6"/>
    <w:rsid w:val="00935BE6"/>
    <w:rsid w:val="00947B82"/>
    <w:rsid w:val="00960B33"/>
    <w:rsid w:val="00963242"/>
    <w:rsid w:val="00965C76"/>
    <w:rsid w:val="009708D1"/>
    <w:rsid w:val="00973F31"/>
    <w:rsid w:val="00976DB7"/>
    <w:rsid w:val="00977D78"/>
    <w:rsid w:val="0098205A"/>
    <w:rsid w:val="009876F9"/>
    <w:rsid w:val="0099394D"/>
    <w:rsid w:val="009A123B"/>
    <w:rsid w:val="009B30DD"/>
    <w:rsid w:val="009C4658"/>
    <w:rsid w:val="009D16A3"/>
    <w:rsid w:val="009D2980"/>
    <w:rsid w:val="009E1769"/>
    <w:rsid w:val="009E4F3E"/>
    <w:rsid w:val="009E5E14"/>
    <w:rsid w:val="009E63E2"/>
    <w:rsid w:val="009E6C7C"/>
    <w:rsid w:val="009F0DDD"/>
    <w:rsid w:val="009F104A"/>
    <w:rsid w:val="009F2625"/>
    <w:rsid w:val="009F43B1"/>
    <w:rsid w:val="009F728F"/>
    <w:rsid w:val="00A008A8"/>
    <w:rsid w:val="00A01CB1"/>
    <w:rsid w:val="00A02206"/>
    <w:rsid w:val="00A15016"/>
    <w:rsid w:val="00A217F9"/>
    <w:rsid w:val="00A24584"/>
    <w:rsid w:val="00A3315B"/>
    <w:rsid w:val="00A36721"/>
    <w:rsid w:val="00A46A6B"/>
    <w:rsid w:val="00A501FA"/>
    <w:rsid w:val="00A604F6"/>
    <w:rsid w:val="00A815EA"/>
    <w:rsid w:val="00A8517E"/>
    <w:rsid w:val="00A90FA1"/>
    <w:rsid w:val="00A93C7E"/>
    <w:rsid w:val="00A947DA"/>
    <w:rsid w:val="00A94CDA"/>
    <w:rsid w:val="00A94F0F"/>
    <w:rsid w:val="00A96277"/>
    <w:rsid w:val="00AA1D75"/>
    <w:rsid w:val="00AB4015"/>
    <w:rsid w:val="00AB4FF6"/>
    <w:rsid w:val="00AC0614"/>
    <w:rsid w:val="00AC452B"/>
    <w:rsid w:val="00AC6253"/>
    <w:rsid w:val="00AD6B62"/>
    <w:rsid w:val="00AE0826"/>
    <w:rsid w:val="00AF295D"/>
    <w:rsid w:val="00B0503F"/>
    <w:rsid w:val="00B06F17"/>
    <w:rsid w:val="00B07ED7"/>
    <w:rsid w:val="00B14914"/>
    <w:rsid w:val="00B14CA2"/>
    <w:rsid w:val="00B15ABA"/>
    <w:rsid w:val="00B163C9"/>
    <w:rsid w:val="00B1694E"/>
    <w:rsid w:val="00B16AB9"/>
    <w:rsid w:val="00B30652"/>
    <w:rsid w:val="00B378F8"/>
    <w:rsid w:val="00B45C02"/>
    <w:rsid w:val="00B462E8"/>
    <w:rsid w:val="00B572BF"/>
    <w:rsid w:val="00B5747B"/>
    <w:rsid w:val="00B576A3"/>
    <w:rsid w:val="00B73DA7"/>
    <w:rsid w:val="00B758DD"/>
    <w:rsid w:val="00B76821"/>
    <w:rsid w:val="00B777C2"/>
    <w:rsid w:val="00B80348"/>
    <w:rsid w:val="00B93962"/>
    <w:rsid w:val="00B97CF2"/>
    <w:rsid w:val="00BA439F"/>
    <w:rsid w:val="00BB1AAA"/>
    <w:rsid w:val="00BC15A2"/>
    <w:rsid w:val="00BC3C8E"/>
    <w:rsid w:val="00BC430B"/>
    <w:rsid w:val="00BC78BD"/>
    <w:rsid w:val="00BD6C17"/>
    <w:rsid w:val="00BF1521"/>
    <w:rsid w:val="00BF4D07"/>
    <w:rsid w:val="00BF4EA2"/>
    <w:rsid w:val="00C073DB"/>
    <w:rsid w:val="00C11F55"/>
    <w:rsid w:val="00C1390A"/>
    <w:rsid w:val="00C15229"/>
    <w:rsid w:val="00C23267"/>
    <w:rsid w:val="00C31267"/>
    <w:rsid w:val="00C319AA"/>
    <w:rsid w:val="00C326EA"/>
    <w:rsid w:val="00C351D7"/>
    <w:rsid w:val="00C41576"/>
    <w:rsid w:val="00C43C95"/>
    <w:rsid w:val="00C458F0"/>
    <w:rsid w:val="00C64EA3"/>
    <w:rsid w:val="00C824F2"/>
    <w:rsid w:val="00C92644"/>
    <w:rsid w:val="00CA03C7"/>
    <w:rsid w:val="00CA6C80"/>
    <w:rsid w:val="00CB4DE0"/>
    <w:rsid w:val="00CC2BA1"/>
    <w:rsid w:val="00CD0B61"/>
    <w:rsid w:val="00CD1404"/>
    <w:rsid w:val="00CD26B4"/>
    <w:rsid w:val="00CE3779"/>
    <w:rsid w:val="00CF4697"/>
    <w:rsid w:val="00CF541F"/>
    <w:rsid w:val="00CF5F70"/>
    <w:rsid w:val="00CF7FCE"/>
    <w:rsid w:val="00D011B7"/>
    <w:rsid w:val="00D12FF3"/>
    <w:rsid w:val="00D16031"/>
    <w:rsid w:val="00D177CA"/>
    <w:rsid w:val="00D17E5A"/>
    <w:rsid w:val="00D20877"/>
    <w:rsid w:val="00D33887"/>
    <w:rsid w:val="00D3664B"/>
    <w:rsid w:val="00D620ED"/>
    <w:rsid w:val="00D6375B"/>
    <w:rsid w:val="00D85E4F"/>
    <w:rsid w:val="00D869E1"/>
    <w:rsid w:val="00D93BB8"/>
    <w:rsid w:val="00D97079"/>
    <w:rsid w:val="00DA3E55"/>
    <w:rsid w:val="00DA5DD9"/>
    <w:rsid w:val="00DB1937"/>
    <w:rsid w:val="00DB3B31"/>
    <w:rsid w:val="00DB405D"/>
    <w:rsid w:val="00DB4DBE"/>
    <w:rsid w:val="00DC4DB4"/>
    <w:rsid w:val="00DC7C44"/>
    <w:rsid w:val="00DE4BF3"/>
    <w:rsid w:val="00DF7311"/>
    <w:rsid w:val="00E320C1"/>
    <w:rsid w:val="00E342CE"/>
    <w:rsid w:val="00E367C9"/>
    <w:rsid w:val="00E54037"/>
    <w:rsid w:val="00E56EEC"/>
    <w:rsid w:val="00E57EAA"/>
    <w:rsid w:val="00E617BF"/>
    <w:rsid w:val="00E61CAD"/>
    <w:rsid w:val="00E64067"/>
    <w:rsid w:val="00E71DC7"/>
    <w:rsid w:val="00E72FC6"/>
    <w:rsid w:val="00E7596B"/>
    <w:rsid w:val="00E75D7F"/>
    <w:rsid w:val="00EA1186"/>
    <w:rsid w:val="00EB31D3"/>
    <w:rsid w:val="00EB65FE"/>
    <w:rsid w:val="00EB6C7F"/>
    <w:rsid w:val="00ED2CF0"/>
    <w:rsid w:val="00ED45F5"/>
    <w:rsid w:val="00EE54E1"/>
    <w:rsid w:val="00EF3506"/>
    <w:rsid w:val="00EF3F00"/>
    <w:rsid w:val="00EF7B30"/>
    <w:rsid w:val="00F00380"/>
    <w:rsid w:val="00F039D6"/>
    <w:rsid w:val="00F064CB"/>
    <w:rsid w:val="00F14EC7"/>
    <w:rsid w:val="00F21E2C"/>
    <w:rsid w:val="00F31D27"/>
    <w:rsid w:val="00F323FD"/>
    <w:rsid w:val="00F40462"/>
    <w:rsid w:val="00F42201"/>
    <w:rsid w:val="00F43486"/>
    <w:rsid w:val="00F44C26"/>
    <w:rsid w:val="00F44E4A"/>
    <w:rsid w:val="00F509FC"/>
    <w:rsid w:val="00F57A87"/>
    <w:rsid w:val="00F6046A"/>
    <w:rsid w:val="00F6258E"/>
    <w:rsid w:val="00F6515B"/>
    <w:rsid w:val="00F75960"/>
    <w:rsid w:val="00F93C80"/>
    <w:rsid w:val="00F96BAC"/>
    <w:rsid w:val="00FA143F"/>
    <w:rsid w:val="00FA58BD"/>
    <w:rsid w:val="00FB432B"/>
    <w:rsid w:val="00FB4F95"/>
    <w:rsid w:val="00FC0FC6"/>
    <w:rsid w:val="00FC22BD"/>
    <w:rsid w:val="00FD508C"/>
    <w:rsid w:val="00FE0110"/>
    <w:rsid w:val="00FE0379"/>
    <w:rsid w:val="00FE44D0"/>
    <w:rsid w:val="00FE7795"/>
    <w:rsid w:val="00FE7FBB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DE026"/>
  <w15:chartTrackingRefBased/>
  <w15:docId w15:val="{B5DF6CEE-2546-47C3-B052-13BE05C5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015"/>
    <w:rPr>
      <w:rFonts w:ascii="Times New Roman" w:hAnsi="Times New Roman"/>
      <w:sz w:val="24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14914"/>
    <w:pPr>
      <w:keepNext/>
      <w:keepLines/>
      <w:spacing w:before="360" w:after="80"/>
      <w:ind w:left="184"/>
      <w:jc w:val="center"/>
      <w:outlineLvl w:val="0"/>
    </w:pPr>
    <w:rPr>
      <w:rFonts w:eastAsiaTheme="majorEastAsia" w:cs="Times New Roman"/>
      <w:b/>
      <w:color w:val="214183"/>
      <w:spacing w:val="-2"/>
      <w:sz w:val="40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14914"/>
    <w:pPr>
      <w:keepNext/>
      <w:keepLines/>
      <w:spacing w:before="160" w:after="80"/>
      <w:jc w:val="center"/>
      <w:outlineLvl w:val="1"/>
    </w:pPr>
    <w:rPr>
      <w:rFonts w:eastAsiaTheme="majorEastAsia" w:cstheme="majorBidi"/>
      <w:b/>
      <w:color w:val="214183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B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B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B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B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914"/>
    <w:rPr>
      <w:rFonts w:ascii="Times New Roman" w:eastAsiaTheme="majorEastAsia" w:hAnsi="Times New Roman" w:cs="Times New Roman"/>
      <w:b/>
      <w:noProof/>
      <w:color w:val="214183"/>
      <w:spacing w:val="-2"/>
      <w:sz w:val="40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B14914"/>
    <w:rPr>
      <w:rFonts w:ascii="Times New Roman" w:eastAsiaTheme="majorEastAsia" w:hAnsi="Times New Roman" w:cstheme="majorBidi"/>
      <w:b/>
      <w:noProof/>
      <w:color w:val="214183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BD4"/>
    <w:rPr>
      <w:rFonts w:eastAsiaTheme="majorEastAsia" w:cstheme="majorBidi"/>
      <w:noProof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BD4"/>
    <w:rPr>
      <w:rFonts w:eastAsiaTheme="majorEastAsia" w:cstheme="majorBidi"/>
      <w:i/>
      <w:iCs/>
      <w:noProof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BD4"/>
    <w:rPr>
      <w:rFonts w:eastAsiaTheme="majorEastAsia" w:cstheme="majorBidi"/>
      <w:noProof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BD4"/>
    <w:rPr>
      <w:rFonts w:eastAsiaTheme="majorEastAsia" w:cstheme="majorBidi"/>
      <w:i/>
      <w:iCs/>
      <w:noProof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BD4"/>
    <w:rPr>
      <w:rFonts w:eastAsiaTheme="majorEastAsia" w:cstheme="majorBidi"/>
      <w:noProof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BD4"/>
    <w:rPr>
      <w:rFonts w:eastAsiaTheme="majorEastAsia" w:cstheme="majorBidi"/>
      <w:i/>
      <w:iCs/>
      <w:noProof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BD4"/>
    <w:rPr>
      <w:rFonts w:eastAsiaTheme="majorEastAsia" w:cstheme="majorBidi"/>
      <w:noProof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6D6B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BD4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B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BD4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6D6B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BD4"/>
    <w:rPr>
      <w:i/>
      <w:iCs/>
      <w:noProof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6D6B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B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B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BD4"/>
    <w:rPr>
      <w:i/>
      <w:iCs/>
      <w:noProof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6D6BD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BD4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BD4"/>
    <w:rPr>
      <w:noProof/>
      <w:lang w:val="ro-RO"/>
    </w:rPr>
  </w:style>
  <w:style w:type="paragraph" w:styleId="NoSpacing">
    <w:name w:val="No Spacing"/>
    <w:uiPriority w:val="1"/>
    <w:qFormat/>
    <w:rsid w:val="00FE0110"/>
    <w:pPr>
      <w:spacing w:after="0" w:line="240" w:lineRule="auto"/>
    </w:pPr>
    <w:rPr>
      <w:noProof/>
      <w:lang w:val="ro-RO"/>
    </w:rPr>
  </w:style>
  <w:style w:type="paragraph" w:styleId="BodyText">
    <w:name w:val="Body Text"/>
    <w:basedOn w:val="Normal"/>
    <w:link w:val="BodyTextChar"/>
    <w:uiPriority w:val="1"/>
    <w:qFormat/>
    <w:rsid w:val="00B149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1491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8A19A6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A8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3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579"/>
    <w:rPr>
      <w:rFonts w:ascii="Times New Roman" w:hAnsi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579"/>
    <w:rPr>
      <w:rFonts w:ascii="Times New Roman" w:hAnsi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79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840330"/>
    <w:pPr>
      <w:spacing w:after="0" w:line="240" w:lineRule="auto"/>
    </w:pPr>
    <w:rPr>
      <w:rFonts w:ascii="Times New Roman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8155-B77A-48E9-8206-8F8397F7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Alexandru Panait</dc:creator>
  <cp:keywords/>
  <dc:description/>
  <cp:lastModifiedBy>Andrei Alexandru Panait</cp:lastModifiedBy>
  <cp:revision>2</cp:revision>
  <cp:lastPrinted>2025-01-29T06:41:00Z</cp:lastPrinted>
  <dcterms:created xsi:type="dcterms:W3CDTF">2025-02-14T09:29:00Z</dcterms:created>
  <dcterms:modified xsi:type="dcterms:W3CDTF">2025-02-14T09:29:00Z</dcterms:modified>
</cp:coreProperties>
</file>